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360"/>
        <w:jc w:val="center"/>
      </w:pPr>
      <w:r>
        <w:rPr>
          <w:b/>
          <w:bCs/>
          <w:color w:val="00509D"/>
          <w:sz w:val="48"/>
          <w:szCs w:val="48"/>
        </w:rPr>
        <w:t xml:space="preserve">GLOCHEM INDUSTRIES</w:t>
      </w:r>
    </w:p>
    <w:p>
      <w:pPr>
        <w:spacing w:after="240"/>
        <w:jc w:val="center"/>
      </w:pPr>
      <w:r>
        <w:rPr>
          <w:b/>
          <w:bCs/>
          <w:color w:val="0A9396"/>
          <w:sz w:val="26"/>
          <w:szCs w:val="26"/>
        </w:rPr>
        <w:t xml:space="preserve">AN API &amp; CDMO COMPANY</w:t>
      </w:r>
    </w:p>
    <w:p>
      <w:pPr>
        <w:spacing w:after="360"/>
        <w:jc w:val="center"/>
      </w:pPr>
      <w:r>
        <w:rPr>
          <w:color w:val="6C757D"/>
          <w:sz w:val="24"/>
          <w:szCs w:val="24"/>
        </w:rPr>
        <w:t xml:space="preserve">Excellence in Every Molecule. Driven by Science. Designed for the Future.</w:t>
      </w:r>
    </w:p>
    <w:p>
      <w:pPr>
        <w:pStyle w:val="Heading1"/>
        <w:pBdr>
          <w:bottom w:val="single" w:color="00509D" w:sz="12" w:space="4"/>
        </w:pBdr>
        <w:spacing w:after="120" w:before="360"/>
      </w:pPr>
      <w:r>
        <w:t xml:space="preserve">1. Home</w:t>
      </w:r>
    </w:p>
    <w:p>
      <w:pPr>
        <w:spacing w:after="120" w:before="0"/>
        <w:jc w:val="left"/>
      </w:pPr>
      <w:r>
        <w:rPr>
          <w:b w:val="false"/>
          <w:bCs w:val="false"/>
          <w:color w:val="2B2D42"/>
          <w:sz w:val="22"/>
          <w:szCs w:val="22"/>
        </w:rPr>
        <w:t xml:space="preserve">Glochem Industries is an API &amp; CDMO company with dedicated manufacturing sites for CDMO, committed to excellence in every molecule — driven by science and designed for the future.</w:t>
      </w:r>
    </w:p>
    <w:p>
      <w:pPr>
        <w:pStyle w:val="Heading2"/>
        <w:spacing w:after="80" w:before="240"/>
      </w:pPr>
      <w:r>
        <w:t xml:space="preserve">Our Philosophy: FIT FOR FUTURE</w:t>
      </w:r>
    </w:p>
    <w:p>
      <w:pPr>
        <w:spacing w:after="120" w:before="0"/>
        <w:jc w:val="left"/>
      </w:pPr>
      <w:r>
        <w:rPr>
          <w:b/>
          <w:bCs/>
          <w:color w:val="00509D"/>
          <w:sz w:val="22"/>
          <w:szCs w:val="22"/>
        </w:rPr>
        <w:t xml:space="preserve">Safety First, Quality Always, Productivity Daily</w:t>
      </w:r>
    </w:p>
    <w:p>
      <w:pPr>
        <w:spacing w:after="120" w:before="0"/>
        <w:jc w:val="left"/>
      </w:pPr>
      <w:r>
        <w:rPr>
          <w:b w:val="false"/>
          <w:bCs w:val="false"/>
          <w:color w:val="2B2D42"/>
          <w:sz w:val="22"/>
          <w:szCs w:val="22"/>
        </w:rPr>
        <w:t xml:space="preserve">Glochem operates at the intersection of pharmaceutical APIs, CDMO solutions, and specialty chemicals — pooling and creating efficiencies across sectors. The company is a Proud Member of the UN Global Compact (UNGC).</w:t>
      </w:r>
    </w:p>
    <w:p>
      <w:pPr>
        <w:pStyle w:val="Heading2"/>
        <w:spacing w:after="80" w:before="240"/>
      </w:pPr>
      <w:r>
        <w:t xml:space="preserve">Group of Companies</w:t>
      </w:r>
    </w:p>
    <w:p>
      <w:pPr>
        <w:pStyle w:val="ListParagraph"/>
        <w:numPr>
          <w:ilvl w:val="0"/>
          <w:numId w:val="1"/>
        </w:numPr>
        <w:spacing w:after="40" w:before="40"/>
      </w:pPr>
      <w:r>
        <w:rPr>
          <w:b/>
          <w:bCs/>
          <w:color w:val="2B2D42"/>
          <w:sz w:val="22"/>
          <w:szCs w:val="22"/>
        </w:rPr>
        <w:t xml:space="preserve">CHIERON: </w:t>
      </w:r>
      <w:r>
        <w:rPr>
          <w:color w:val="2B2D42"/>
          <w:sz w:val="22"/>
          <w:szCs w:val="22"/>
        </w:rPr>
        <w:t xml:space="preserve">High quality generic API (US, Europe, Japan, Korea, Brazil). End-to-end CDMO Solutions for complex molecules and KSMs. High Purity material for Semiconductors, OLED &amp; Specialty Chemicals. (chieron.com)</w:t>
      </w:r>
    </w:p>
    <w:p>
      <w:pPr>
        <w:pStyle w:val="ListParagraph"/>
        <w:numPr>
          <w:ilvl w:val="0"/>
          <w:numId w:val="1"/>
        </w:numPr>
        <w:spacing w:after="40" w:before="40"/>
      </w:pPr>
      <w:r>
        <w:rPr>
          <w:b/>
          <w:bCs/>
          <w:color w:val="2B2D42"/>
          <w:sz w:val="22"/>
          <w:szCs w:val="22"/>
        </w:rPr>
        <w:t xml:space="preserve">MAKSONS: </w:t>
      </w:r>
      <w:r>
        <w:rPr>
          <w:color w:val="2B2D42"/>
          <w:sz w:val="22"/>
          <w:szCs w:val="22"/>
        </w:rPr>
        <w:t xml:space="preserve">Dedicated CDMO units for Intermediates, Specialty Chemicals &amp; OLED. Advanced specialty chemicals for high-performance applications. (maksons.com)</w:t>
      </w:r>
    </w:p>
    <w:p>
      <w:pPr>
        <w:pStyle w:val="Heading2"/>
        <w:spacing w:after="80" w:before="240"/>
      </w:pPr>
      <w:r>
        <w:t xml:space="preserve">Manufacturing Capabilities Summary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40%"/>
            <w:shd w:fill="00509D" w:val="clear"/>
            <w:tcMar>
              <w:top w:type="dxa" w:w="100"/>
              <w:left w:type="dxa" w:w="140"/>
              <w:bottom w:type="dxa" w:w="100"/>
              <w:right w:type="dxa" w:w="140"/>
            </w:tcMar>
          </w:tcPr>
          <w:p>
            <w:pPr>
              <w:jc w:val="left"/>
            </w:pPr>
            <w:r>
              <w:rPr>
                <w:b w:val="false"/>
                <w:bCs w:val="false"/>
                <w:color w:val="FFFFFF"/>
                <w:sz w:val="18"/>
                <w:szCs w:val="18"/>
              </w:rPr>
              <w:t xml:space="preserve">Particulars</w:t>
            </w:r>
          </w:p>
        </w:tc>
        <w:tc>
          <w:tcPr>
            <w:tcW w:type="pct" w:w="20%"/>
            <w:shd w:fill="00509D" w:val="clear"/>
            <w:tcMar>
              <w:top w:type="dxa" w:w="100"/>
              <w:left w:type="dxa" w:w="140"/>
              <w:bottom w:type="dxa" w:w="100"/>
              <w:right w:type="dxa" w:w="140"/>
            </w:tcMar>
          </w:tcPr>
          <w:p>
            <w:pPr>
              <w:jc w:val="center"/>
            </w:pPr>
            <w:r>
              <w:rPr>
                <w:b w:val="false"/>
                <w:bCs w:val="false"/>
                <w:color w:val="FFFFFF"/>
                <w:sz w:val="18"/>
                <w:szCs w:val="18"/>
              </w:rPr>
              <w:t xml:space="preserve">Chieron</w:t>
            </w:r>
          </w:p>
        </w:tc>
        <w:tc>
          <w:tcPr>
            <w:tcW w:type="pct" w:w="20%"/>
            <w:shd w:fill="00509D" w:val="clear"/>
            <w:tcMar>
              <w:top w:type="dxa" w:w="100"/>
              <w:left w:type="dxa" w:w="140"/>
              <w:bottom w:type="dxa" w:w="100"/>
              <w:right w:type="dxa" w:w="140"/>
            </w:tcMar>
          </w:tcPr>
          <w:p>
            <w:pPr>
              <w:jc w:val="center"/>
            </w:pPr>
            <w:r>
              <w:rPr>
                <w:b w:val="false"/>
                <w:bCs w:val="false"/>
                <w:color w:val="FFFFFF"/>
                <w:sz w:val="18"/>
                <w:szCs w:val="18"/>
              </w:rPr>
              <w:t xml:space="preserve">Glochem</w:t>
            </w:r>
          </w:p>
        </w:tc>
        <w:tc>
          <w:tcPr>
            <w:tcW w:type="pct" w:w="20%"/>
            <w:shd w:fill="00509D" w:val="clear"/>
            <w:tcMar>
              <w:top w:type="dxa" w:w="100"/>
              <w:left w:type="dxa" w:w="140"/>
              <w:bottom w:type="dxa" w:w="100"/>
              <w:right w:type="dxa" w:w="140"/>
            </w:tcMar>
          </w:tcPr>
          <w:p>
            <w:pPr>
              <w:jc w:val="center"/>
            </w:pPr>
            <w:r>
              <w:rPr>
                <w:b w:val="false"/>
                <w:bCs w:val="false"/>
                <w:color w:val="FFFFFF"/>
                <w:sz w:val="18"/>
                <w:szCs w:val="18"/>
              </w:rPr>
              <w:t xml:space="preserve">Maksons</w:t>
            </w:r>
          </w:p>
        </w:tc>
      </w:tr>
      <w:tr>
        <w:tc>
          <w:tcPr>
            <w:tcMar>
              <w:top w:type="dxa" w:w="100"/>
              <w:left w:type="dxa" w:w="140"/>
              <w:bottom w:type="dxa" w:w="100"/>
              <w:right w:type="dxa" w:w="140"/>
            </w:tcMar>
          </w:tcPr>
          <w:p>
            <w:pPr>
              <w:jc w:val="left"/>
            </w:pPr>
            <w:r>
              <w:rPr>
                <w:b w:val="false"/>
                <w:bCs w:val="false"/>
                <w:color w:val="2B2D42"/>
                <w:sz w:val="18"/>
                <w:szCs w:val="18"/>
              </w:rPr>
              <w:t xml:space="preserve">Total Reactors</w:t>
            </w:r>
          </w:p>
        </w:tc>
        <w:tc>
          <w:tcPr>
            <w:tcMar>
              <w:top w:type="dxa" w:w="100"/>
              <w:left w:type="dxa" w:w="140"/>
              <w:bottom w:type="dxa" w:w="100"/>
              <w:right w:type="dxa" w:w="140"/>
            </w:tcMar>
          </w:tcPr>
          <w:p>
            <w:pPr>
              <w:jc w:val="center"/>
            </w:pPr>
            <w:r>
              <w:rPr>
                <w:b w:val="false"/>
                <w:bCs w:val="false"/>
                <w:color w:val="2B2D42"/>
                <w:sz w:val="18"/>
                <w:szCs w:val="18"/>
              </w:rPr>
              <w:t xml:space="preserve">41</w:t>
            </w:r>
          </w:p>
        </w:tc>
        <w:tc>
          <w:tcPr>
            <w:tcMar>
              <w:top w:type="dxa" w:w="100"/>
              <w:left w:type="dxa" w:w="140"/>
              <w:bottom w:type="dxa" w:w="100"/>
              <w:right w:type="dxa" w:w="140"/>
            </w:tcMar>
          </w:tcPr>
          <w:p>
            <w:pPr>
              <w:jc w:val="center"/>
            </w:pPr>
            <w:r>
              <w:rPr>
                <w:b w:val="false"/>
                <w:bCs w:val="false"/>
                <w:color w:val="2B2D42"/>
                <w:sz w:val="18"/>
                <w:szCs w:val="18"/>
              </w:rPr>
              <w:t xml:space="preserve">46</w:t>
            </w:r>
          </w:p>
        </w:tc>
        <w:tc>
          <w:tcPr>
            <w:tcMar>
              <w:top w:type="dxa" w:w="100"/>
              <w:left w:type="dxa" w:w="140"/>
              <w:bottom w:type="dxa" w:w="100"/>
              <w:right w:type="dxa" w:w="140"/>
            </w:tcMar>
          </w:tcPr>
          <w:p>
            <w:pPr>
              <w:jc w:val="center"/>
            </w:pPr>
            <w:r>
              <w:rPr>
                <w:b w:val="false"/>
                <w:bCs w:val="false"/>
                <w:color w:val="2B2D42"/>
                <w:sz w:val="18"/>
                <w:szCs w:val="18"/>
              </w:rPr>
              <w:t xml:space="preserve">13</w:t>
            </w:r>
          </w:p>
        </w:tc>
      </w:tr>
      <w:tr>
        <w:tc>
          <w:tcPr>
            <w:shd w:fill="F8F9FA" w:val="clear"/>
            <w:tcMar>
              <w:top w:type="dxa" w:w="100"/>
              <w:left w:type="dxa" w:w="140"/>
              <w:bottom w:type="dxa" w:w="100"/>
              <w:right w:type="dxa" w:w="140"/>
            </w:tcMar>
          </w:tcPr>
          <w:p>
            <w:pPr>
              <w:jc w:val="left"/>
            </w:pPr>
            <w:r>
              <w:rPr>
                <w:b w:val="false"/>
                <w:bCs w:val="false"/>
                <w:color w:val="2B2D42"/>
                <w:sz w:val="18"/>
                <w:szCs w:val="18"/>
              </w:rPr>
              <w:t xml:space="preserve">Dryers</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10</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16</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02</w:t>
            </w:r>
          </w:p>
        </w:tc>
      </w:tr>
      <w:tr>
        <w:tc>
          <w:tcPr>
            <w:tcMar>
              <w:top w:type="dxa" w:w="100"/>
              <w:left w:type="dxa" w:w="140"/>
              <w:bottom w:type="dxa" w:w="100"/>
              <w:right w:type="dxa" w:w="140"/>
            </w:tcMar>
          </w:tcPr>
          <w:p>
            <w:pPr>
              <w:jc w:val="left"/>
            </w:pPr>
            <w:r>
              <w:rPr>
                <w:b w:val="false"/>
                <w:bCs w:val="false"/>
                <w:color w:val="2B2D42"/>
                <w:sz w:val="18"/>
                <w:szCs w:val="18"/>
              </w:rPr>
              <w:t xml:space="preserve">Reactors – SSR</w:t>
            </w:r>
          </w:p>
        </w:tc>
        <w:tc>
          <w:tcPr>
            <w:tcMar>
              <w:top w:type="dxa" w:w="100"/>
              <w:left w:type="dxa" w:w="140"/>
              <w:bottom w:type="dxa" w:w="100"/>
              <w:right w:type="dxa" w:w="140"/>
            </w:tcMar>
          </w:tcPr>
          <w:p>
            <w:pPr>
              <w:jc w:val="center"/>
            </w:pPr>
            <w:r>
              <w:rPr>
                <w:b w:val="false"/>
                <w:bCs w:val="false"/>
                <w:color w:val="2B2D42"/>
                <w:sz w:val="18"/>
                <w:szCs w:val="18"/>
              </w:rPr>
              <w:t xml:space="preserve">38</w:t>
            </w:r>
          </w:p>
        </w:tc>
        <w:tc>
          <w:tcPr>
            <w:tcMar>
              <w:top w:type="dxa" w:w="100"/>
              <w:left w:type="dxa" w:w="140"/>
              <w:bottom w:type="dxa" w:w="100"/>
              <w:right w:type="dxa" w:w="140"/>
            </w:tcMar>
          </w:tcPr>
          <w:p>
            <w:pPr>
              <w:jc w:val="center"/>
            </w:pPr>
            <w:r>
              <w:rPr>
                <w:b w:val="false"/>
                <w:bCs w:val="false"/>
                <w:color w:val="2B2D42"/>
                <w:sz w:val="18"/>
                <w:szCs w:val="18"/>
              </w:rPr>
              <w:t xml:space="preserve">38</w:t>
            </w:r>
          </w:p>
        </w:tc>
        <w:tc>
          <w:tcPr>
            <w:tcMar>
              <w:top w:type="dxa" w:w="100"/>
              <w:left w:type="dxa" w:w="140"/>
              <w:bottom w:type="dxa" w:w="100"/>
              <w:right w:type="dxa" w:w="140"/>
            </w:tcMar>
          </w:tcPr>
          <w:p>
            <w:pPr>
              <w:jc w:val="center"/>
            </w:pPr>
            <w:r>
              <w:rPr>
                <w:b w:val="false"/>
                <w:bCs w:val="false"/>
                <w:color w:val="2B2D42"/>
                <w:sz w:val="18"/>
                <w:szCs w:val="18"/>
              </w:rPr>
              <w:t xml:space="preserve">10</w:t>
            </w:r>
          </w:p>
        </w:tc>
      </w:tr>
      <w:tr>
        <w:tc>
          <w:tcPr>
            <w:shd w:fill="F8F9FA" w:val="clear"/>
            <w:tcMar>
              <w:top w:type="dxa" w:w="100"/>
              <w:left w:type="dxa" w:w="140"/>
              <w:bottom w:type="dxa" w:w="100"/>
              <w:right w:type="dxa" w:w="140"/>
            </w:tcMar>
          </w:tcPr>
          <w:p>
            <w:pPr>
              <w:jc w:val="left"/>
            </w:pPr>
            <w:r>
              <w:rPr>
                <w:b w:val="false"/>
                <w:bCs w:val="false"/>
                <w:color w:val="2B2D42"/>
                <w:sz w:val="18"/>
                <w:szCs w:val="18"/>
              </w:rPr>
              <w:t xml:space="preserve">Reactors – GLR</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21</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8</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03</w:t>
            </w:r>
          </w:p>
        </w:tc>
      </w:tr>
      <w:tr>
        <w:tc>
          <w:tcPr>
            <w:tcMar>
              <w:top w:type="dxa" w:w="100"/>
              <w:left w:type="dxa" w:w="140"/>
              <w:bottom w:type="dxa" w:w="100"/>
              <w:right w:type="dxa" w:w="140"/>
            </w:tcMar>
          </w:tcPr>
          <w:p>
            <w:pPr>
              <w:jc w:val="left"/>
            </w:pPr>
            <w:r>
              <w:rPr>
                <w:b w:val="false"/>
                <w:bCs w:val="false"/>
                <w:color w:val="2B2D42"/>
                <w:sz w:val="18"/>
                <w:szCs w:val="18"/>
              </w:rPr>
              <w:t xml:space="preserve">Size Reduction Equipment</w:t>
            </w:r>
          </w:p>
        </w:tc>
        <w:tc>
          <w:tcPr>
            <w:tcMar>
              <w:top w:type="dxa" w:w="100"/>
              <w:left w:type="dxa" w:w="140"/>
              <w:bottom w:type="dxa" w:w="100"/>
              <w:right w:type="dxa" w:w="140"/>
            </w:tcMar>
          </w:tcPr>
          <w:p>
            <w:pPr>
              <w:jc w:val="center"/>
            </w:pPr>
            <w:r>
              <w:rPr>
                <w:b w:val="false"/>
                <w:bCs w:val="false"/>
                <w:color w:val="2B2D42"/>
                <w:sz w:val="18"/>
                <w:szCs w:val="18"/>
              </w:rPr>
              <w:t xml:space="preserve">07</w:t>
            </w:r>
          </w:p>
        </w:tc>
        <w:tc>
          <w:tcPr>
            <w:tcMar>
              <w:top w:type="dxa" w:w="100"/>
              <w:left w:type="dxa" w:w="140"/>
              <w:bottom w:type="dxa" w:w="100"/>
              <w:right w:type="dxa" w:w="140"/>
            </w:tcMar>
          </w:tcPr>
          <w:p>
            <w:pPr>
              <w:jc w:val="center"/>
            </w:pPr>
            <w:r>
              <w:rPr>
                <w:b w:val="false"/>
                <w:bCs w:val="false"/>
                <w:color w:val="2B2D42"/>
                <w:sz w:val="18"/>
                <w:szCs w:val="18"/>
              </w:rPr>
              <w:t xml:space="preserve">12</w:t>
            </w:r>
          </w:p>
        </w:tc>
        <w:tc>
          <w:tcPr>
            <w:tcMar>
              <w:top w:type="dxa" w:w="100"/>
              <w:left w:type="dxa" w:w="140"/>
              <w:bottom w:type="dxa" w:w="100"/>
              <w:right w:type="dxa" w:w="140"/>
            </w:tcMar>
          </w:tcPr>
          <w:p>
            <w:pPr>
              <w:jc w:val="center"/>
            </w:pPr>
            <w:r>
              <w:rPr>
                <w:b w:val="false"/>
                <w:bCs w:val="false"/>
                <w:color w:val="2B2D42"/>
                <w:sz w:val="18"/>
                <w:szCs w:val="18"/>
              </w:rPr>
              <w:t xml:space="preserve">01</w:t>
            </w:r>
          </w:p>
        </w:tc>
      </w:tr>
    </w:tbl>
    <w:p>
      <w:pPr>
        <w:pStyle w:val="Heading2"/>
        <w:spacing w:after="80" w:before="240"/>
      </w:pPr>
      <w:r>
        <w:t xml:space="preserve">Global Presence Network</w:t>
      </w:r>
    </w:p>
    <w:p>
      <w:pPr>
        <w:spacing w:after="120" w:before="0"/>
        <w:jc w:val="left"/>
      </w:pPr>
      <w:r>
        <w:rPr>
          <w:b w:val="false"/>
          <w:bCs w:val="false"/>
          <w:color w:val="2B2D42"/>
          <w:sz w:val="22"/>
          <w:szCs w:val="22"/>
        </w:rPr>
        <w:t xml:space="preserve">Glochem maintains a strong sales and regulatory presence across international markets including US, Europe, Japan, Korea, Brazil, and emerging markets worldwide.</w:t>
      </w:r>
    </w:p>
    <w:p>
      <w:pPr>
        <w:pStyle w:val="Heading1"/>
        <w:pBdr>
          <w:bottom w:val="single" w:color="00509D" w:sz="12" w:space="4"/>
        </w:pBdr>
        <w:spacing w:after="120" w:before="360"/>
      </w:pPr>
      <w:r>
        <w:t xml:space="preserve">2. About Us – The Glochem Legacy</w:t>
      </w:r>
    </w:p>
    <w:p>
      <w:pPr>
        <w:spacing w:after="120" w:before="0"/>
        <w:jc w:val="left"/>
      </w:pPr>
      <w:r>
        <w:rPr>
          <w:b w:val="false"/>
          <w:bCs w:val="false"/>
          <w:color w:val="2B2D42"/>
          <w:sz w:val="22"/>
          <w:szCs w:val="22"/>
        </w:rPr>
        <w:t xml:space="preserve">Excellence in Every Molecule. Driven by Science. Designed for the Future.</w:t>
      </w:r>
    </w:p>
    <w:p>
      <w:pPr>
        <w:pStyle w:val="Heading2"/>
        <w:spacing w:after="80" w:before="240"/>
      </w:pPr>
      <w:r>
        <w:t xml:space="preserve">Company History &amp; Timeline (2007 – 2026)</w:t>
      </w:r>
    </w:p>
    <w:p>
      <w:pPr>
        <w:spacing w:after="40" w:before="120"/>
        <w:jc w:val="left"/>
      </w:pPr>
      <w:r>
        <w:rPr>
          <w:b/>
          <w:bCs/>
          <w:color w:val="00509D"/>
          <w:sz w:val="22"/>
          <w:szCs w:val="22"/>
        </w:rPr>
        <w:t xml:space="preserve">2026</w:t>
      </w:r>
    </w:p>
    <w:p>
      <w:pPr>
        <w:pStyle w:val="ListParagraph"/>
        <w:numPr>
          <w:ilvl w:val="0"/>
          <w:numId w:val="1"/>
        </w:numPr>
        <w:spacing w:after="40" w:before="40"/>
      </w:pPr>
      <w:r>
        <w:rPr>
          <w:color w:val="2B2D42"/>
          <w:sz w:val="22"/>
          <w:szCs w:val="22"/>
        </w:rPr>
        <w:t xml:space="preserve">Acquired Maksons Fine Chemicals</w:t>
      </w:r>
    </w:p>
    <w:p>
      <w:pPr>
        <w:spacing w:after="40" w:before="120"/>
        <w:jc w:val="left"/>
      </w:pPr>
      <w:r>
        <w:rPr>
          <w:b/>
          <w:bCs/>
          <w:color w:val="00509D"/>
          <w:sz w:val="22"/>
          <w:szCs w:val="22"/>
        </w:rPr>
        <w:t xml:space="preserve">2025</w:t>
      </w:r>
    </w:p>
    <w:p>
      <w:pPr>
        <w:pStyle w:val="ListParagraph"/>
        <w:numPr>
          <w:ilvl w:val="0"/>
          <w:numId w:val="1"/>
        </w:numPr>
        <w:spacing w:after="40" w:before="40"/>
      </w:pPr>
      <w:r>
        <w:rPr>
          <w:color w:val="2B2D42"/>
          <w:sz w:val="22"/>
          <w:szCs w:val="22"/>
        </w:rPr>
        <w:t xml:space="preserve">Transition from Venkata Narayana Active Ingredients Pvt Ltd (VNAI) – Chieron Active Ingredients Pvt Ltd (CAI)</w:t>
      </w:r>
    </w:p>
    <w:p>
      <w:pPr>
        <w:pStyle w:val="ListParagraph"/>
        <w:numPr>
          <w:ilvl w:val="0"/>
          <w:numId w:val="1"/>
        </w:numPr>
        <w:spacing w:after="40" w:before="40"/>
      </w:pPr>
      <w:r>
        <w:rPr>
          <w:color w:val="2B2D42"/>
          <w:sz w:val="22"/>
          <w:szCs w:val="22"/>
        </w:rPr>
        <w:t xml:space="preserve">Successfully completed PMDA audit in May 2025</w:t>
      </w:r>
    </w:p>
    <w:p>
      <w:pPr>
        <w:pStyle w:val="ListParagraph"/>
        <w:numPr>
          <w:ilvl w:val="0"/>
          <w:numId w:val="1"/>
        </w:numPr>
        <w:spacing w:after="40" w:before="40"/>
      </w:pPr>
      <w:r>
        <w:rPr>
          <w:color w:val="2B2D42"/>
          <w:sz w:val="22"/>
          <w:szCs w:val="22"/>
        </w:rPr>
        <w:t xml:space="preserve">Inception of a new R&amp;D facility in Ahmedabad</w:t>
      </w:r>
    </w:p>
    <w:p>
      <w:pPr>
        <w:pStyle w:val="ListParagraph"/>
        <w:numPr>
          <w:ilvl w:val="0"/>
          <w:numId w:val="1"/>
        </w:numPr>
        <w:spacing w:after="40" w:before="40"/>
      </w:pPr>
      <w:r>
        <w:rPr>
          <w:color w:val="2B2D42"/>
          <w:sz w:val="22"/>
          <w:szCs w:val="22"/>
        </w:rPr>
        <w:t xml:space="preserve">Acquired Glochem Industries Pvt. Ltd.</w:t>
      </w:r>
    </w:p>
    <w:p>
      <w:pPr>
        <w:pStyle w:val="ListParagraph"/>
        <w:numPr>
          <w:ilvl w:val="0"/>
          <w:numId w:val="1"/>
        </w:numPr>
        <w:spacing w:after="40" w:before="40"/>
      </w:pPr>
      <w:r>
        <w:rPr>
          <w:color w:val="2B2D42"/>
          <w:sz w:val="22"/>
          <w:szCs w:val="22"/>
        </w:rPr>
        <w:t xml:space="preserve">Successful WHO GMP audit in July 2025 and USFDA in 2024</w:t>
      </w:r>
    </w:p>
    <w:p>
      <w:pPr>
        <w:pStyle w:val="ListParagraph"/>
        <w:numPr>
          <w:ilvl w:val="0"/>
          <w:numId w:val="1"/>
        </w:numPr>
        <w:spacing w:after="40" w:before="40"/>
      </w:pPr>
      <w:r>
        <w:rPr>
          <w:color w:val="2B2D42"/>
          <w:sz w:val="22"/>
          <w:szCs w:val="22"/>
        </w:rPr>
        <w:t xml:space="preserve">Chieron – Ecovadis Gold Certification</w:t>
      </w:r>
    </w:p>
    <w:p>
      <w:pPr>
        <w:pStyle w:val="ListParagraph"/>
        <w:numPr>
          <w:ilvl w:val="0"/>
          <w:numId w:val="1"/>
        </w:numPr>
        <w:spacing w:after="40" w:before="40"/>
      </w:pPr>
      <w:r>
        <w:rPr>
          <w:color w:val="2B2D42"/>
          <w:sz w:val="22"/>
          <w:szCs w:val="22"/>
        </w:rPr>
        <w:t xml:space="preserve">Glochem – Ecovadis Bronze Certification</w:t>
      </w:r>
    </w:p>
    <w:p>
      <w:pPr>
        <w:spacing w:after="40" w:before="120"/>
        <w:jc w:val="left"/>
      </w:pPr>
      <w:r>
        <w:rPr>
          <w:b/>
          <w:bCs/>
          <w:color w:val="00509D"/>
          <w:sz w:val="22"/>
          <w:szCs w:val="22"/>
        </w:rPr>
        <w:t xml:space="preserve">2024</w:t>
      </w:r>
    </w:p>
    <w:p>
      <w:pPr>
        <w:pStyle w:val="ListParagraph"/>
        <w:numPr>
          <w:ilvl w:val="0"/>
          <w:numId w:val="1"/>
        </w:numPr>
        <w:spacing w:after="40" w:before="40"/>
      </w:pPr>
      <w:r>
        <w:rPr>
          <w:color w:val="2B2D42"/>
          <w:sz w:val="22"/>
          <w:szCs w:val="22"/>
        </w:rPr>
        <w:t xml:space="preserve">CEP approval received for 2 APIs</w:t>
      </w:r>
    </w:p>
    <w:p>
      <w:pPr>
        <w:pStyle w:val="ListParagraph"/>
        <w:numPr>
          <w:ilvl w:val="0"/>
          <w:numId w:val="1"/>
        </w:numPr>
        <w:spacing w:after="40" w:before="40"/>
      </w:pPr>
      <w:r>
        <w:rPr>
          <w:color w:val="2B2D42"/>
          <w:sz w:val="22"/>
          <w:szCs w:val="22"/>
        </w:rPr>
        <w:t xml:space="preserve">ECOVADIS certification achieved</w:t>
      </w:r>
    </w:p>
    <w:p>
      <w:pPr>
        <w:pStyle w:val="ListParagraph"/>
        <w:numPr>
          <w:ilvl w:val="0"/>
          <w:numId w:val="1"/>
        </w:numPr>
        <w:spacing w:after="40" w:before="40"/>
      </w:pPr>
      <w:r>
        <w:rPr>
          <w:color w:val="2B2D42"/>
          <w:sz w:val="22"/>
          <w:szCs w:val="22"/>
        </w:rPr>
        <w:t xml:space="preserve">Awarded the Golden Peacock for sustainability</w:t>
      </w:r>
    </w:p>
    <w:p>
      <w:pPr>
        <w:pStyle w:val="ListParagraph"/>
        <w:numPr>
          <w:ilvl w:val="0"/>
          <w:numId w:val="1"/>
        </w:numPr>
        <w:spacing w:after="40" w:before="40"/>
      </w:pPr>
      <w:r>
        <w:rPr>
          <w:color w:val="2B2D42"/>
          <w:sz w:val="22"/>
          <w:szCs w:val="22"/>
        </w:rPr>
        <w:t xml:space="preserve">Applied for PSCI membership</w:t>
      </w:r>
    </w:p>
    <w:p>
      <w:pPr>
        <w:pStyle w:val="ListParagraph"/>
        <w:numPr>
          <w:ilvl w:val="0"/>
          <w:numId w:val="1"/>
        </w:numPr>
        <w:spacing w:after="40" w:before="40"/>
      </w:pPr>
      <w:r>
        <w:rPr>
          <w:color w:val="2B2D42"/>
          <w:sz w:val="22"/>
          <w:szCs w:val="22"/>
        </w:rPr>
        <w:t xml:space="preserve">Achieved B rating in CDP</w:t>
      </w:r>
    </w:p>
    <w:p>
      <w:pPr>
        <w:spacing w:after="40" w:before="120"/>
        <w:jc w:val="left"/>
      </w:pPr>
      <w:r>
        <w:rPr>
          <w:b/>
          <w:bCs/>
          <w:color w:val="00509D"/>
          <w:sz w:val="22"/>
          <w:szCs w:val="22"/>
        </w:rPr>
        <w:t xml:space="preserve">2023</w:t>
      </w:r>
    </w:p>
    <w:p>
      <w:pPr>
        <w:pStyle w:val="ListParagraph"/>
        <w:numPr>
          <w:ilvl w:val="0"/>
          <w:numId w:val="1"/>
        </w:numPr>
        <w:spacing w:after="40" w:before="40"/>
      </w:pPr>
      <w:r>
        <w:rPr>
          <w:color w:val="2B2D42"/>
          <w:sz w:val="22"/>
          <w:szCs w:val="22"/>
        </w:rPr>
        <w:t xml:space="preserve">China approval – Received 'A' status for 4 APIs</w:t>
      </w:r>
    </w:p>
    <w:p>
      <w:pPr>
        <w:pStyle w:val="ListParagraph"/>
        <w:numPr>
          <w:ilvl w:val="0"/>
          <w:numId w:val="1"/>
        </w:numPr>
        <w:spacing w:after="40" w:before="40"/>
      </w:pPr>
      <w:r>
        <w:rPr>
          <w:color w:val="2B2D42"/>
          <w:sz w:val="22"/>
          <w:szCs w:val="22"/>
        </w:rPr>
        <w:t xml:space="preserve">First filing in CADIFA, Brazil – Olmesartan</w:t>
      </w:r>
    </w:p>
    <w:p>
      <w:pPr>
        <w:spacing w:after="40" w:before="120"/>
        <w:jc w:val="left"/>
      </w:pPr>
      <w:r>
        <w:rPr>
          <w:b/>
          <w:bCs/>
          <w:color w:val="00509D"/>
          <w:sz w:val="22"/>
          <w:szCs w:val="22"/>
        </w:rPr>
        <w:t xml:space="preserve">2020</w:t>
      </w:r>
    </w:p>
    <w:p>
      <w:pPr>
        <w:pStyle w:val="ListParagraph"/>
        <w:numPr>
          <w:ilvl w:val="0"/>
          <w:numId w:val="1"/>
        </w:numPr>
        <w:spacing w:after="40" w:before="40"/>
      </w:pPr>
      <w:r>
        <w:rPr>
          <w:color w:val="2B2D42"/>
          <w:sz w:val="22"/>
          <w:szCs w:val="22"/>
        </w:rPr>
        <w:t xml:space="preserve">State-of-the-art production block-2 inaugurated</w:t>
      </w:r>
    </w:p>
    <w:p>
      <w:pPr>
        <w:spacing w:after="40" w:before="120"/>
        <w:jc w:val="left"/>
      </w:pPr>
      <w:r>
        <w:rPr>
          <w:b/>
          <w:bCs/>
          <w:color w:val="00509D"/>
          <w:sz w:val="22"/>
          <w:szCs w:val="22"/>
        </w:rPr>
        <w:t xml:space="preserve">2017–2019</w:t>
      </w:r>
    </w:p>
    <w:p>
      <w:pPr>
        <w:pStyle w:val="ListParagraph"/>
        <w:numPr>
          <w:ilvl w:val="0"/>
          <w:numId w:val="1"/>
        </w:numPr>
        <w:spacing w:after="40" w:before="40"/>
      </w:pPr>
      <w:r>
        <w:rPr>
          <w:color w:val="2B2D42"/>
          <w:sz w:val="22"/>
          <w:szCs w:val="22"/>
        </w:rPr>
        <w:t xml:space="preserve">USFDA site approval I &amp; II</w:t>
      </w:r>
    </w:p>
    <w:p>
      <w:pPr>
        <w:spacing w:after="40" w:before="120"/>
        <w:jc w:val="left"/>
      </w:pPr>
      <w:r>
        <w:rPr>
          <w:b/>
          <w:bCs/>
          <w:color w:val="00509D"/>
          <w:sz w:val="22"/>
          <w:szCs w:val="22"/>
        </w:rPr>
        <w:t xml:space="preserve">2016</w:t>
      </w:r>
    </w:p>
    <w:p>
      <w:pPr>
        <w:pStyle w:val="ListParagraph"/>
        <w:numPr>
          <w:ilvl w:val="0"/>
          <w:numId w:val="1"/>
        </w:numPr>
        <w:spacing w:after="40" w:before="40"/>
      </w:pPr>
      <w:r>
        <w:rPr>
          <w:color w:val="2B2D42"/>
          <w:sz w:val="22"/>
          <w:szCs w:val="22"/>
        </w:rPr>
        <w:t xml:space="preserve">Achieved zero liquid discharge (ZLD) milestone</w:t>
      </w:r>
    </w:p>
    <w:p>
      <w:pPr>
        <w:spacing w:after="40" w:before="120"/>
        <w:jc w:val="left"/>
      </w:pPr>
      <w:r>
        <w:rPr>
          <w:b/>
          <w:bCs/>
          <w:color w:val="00509D"/>
          <w:sz w:val="22"/>
          <w:szCs w:val="22"/>
        </w:rPr>
        <w:t xml:space="preserve">2015</w:t>
      </w:r>
    </w:p>
    <w:p>
      <w:pPr>
        <w:pStyle w:val="ListParagraph"/>
        <w:numPr>
          <w:ilvl w:val="0"/>
          <w:numId w:val="1"/>
        </w:numPr>
        <w:spacing w:after="40" w:before="40"/>
      </w:pPr>
      <w:r>
        <w:rPr>
          <w:color w:val="2B2D42"/>
          <w:sz w:val="22"/>
          <w:szCs w:val="22"/>
        </w:rPr>
        <w:t xml:space="preserve">EDQM approval obtained</w:t>
      </w:r>
    </w:p>
    <w:p>
      <w:pPr>
        <w:spacing w:after="40" w:before="120"/>
        <w:jc w:val="left"/>
      </w:pPr>
      <w:r>
        <w:rPr>
          <w:b/>
          <w:bCs/>
          <w:color w:val="00509D"/>
          <w:sz w:val="22"/>
          <w:szCs w:val="22"/>
        </w:rPr>
        <w:t xml:space="preserve">2011</w:t>
      </w:r>
    </w:p>
    <w:p>
      <w:pPr>
        <w:pStyle w:val="ListParagraph"/>
        <w:numPr>
          <w:ilvl w:val="0"/>
          <w:numId w:val="1"/>
        </w:numPr>
        <w:spacing w:after="40" w:before="40"/>
      </w:pPr>
      <w:r>
        <w:rPr>
          <w:color w:val="2B2D42"/>
          <w:sz w:val="22"/>
          <w:szCs w:val="22"/>
        </w:rPr>
        <w:t xml:space="preserve">KFDA approval obtained</w:t>
      </w:r>
    </w:p>
    <w:p>
      <w:pPr>
        <w:spacing w:after="40" w:before="120"/>
        <w:jc w:val="left"/>
      </w:pPr>
      <w:r>
        <w:rPr>
          <w:b/>
          <w:bCs/>
          <w:color w:val="00509D"/>
          <w:sz w:val="22"/>
          <w:szCs w:val="22"/>
        </w:rPr>
        <w:t xml:space="preserve">2010</w:t>
      </w:r>
    </w:p>
    <w:p>
      <w:pPr>
        <w:pStyle w:val="ListParagraph"/>
        <w:numPr>
          <w:ilvl w:val="0"/>
          <w:numId w:val="1"/>
        </w:numPr>
        <w:spacing w:after="40" w:before="40"/>
      </w:pPr>
      <w:r>
        <w:rPr>
          <w:color w:val="2B2D42"/>
          <w:sz w:val="22"/>
          <w:szCs w:val="22"/>
        </w:rPr>
        <w:t xml:space="preserve">WHO GMP &amp; ISO-9001 certified</w:t>
      </w:r>
    </w:p>
    <w:p>
      <w:pPr>
        <w:spacing w:after="40" w:before="120"/>
        <w:jc w:val="left"/>
      </w:pPr>
      <w:r>
        <w:rPr>
          <w:b/>
          <w:bCs/>
          <w:color w:val="00509D"/>
          <w:sz w:val="22"/>
          <w:szCs w:val="22"/>
        </w:rPr>
        <w:t xml:space="preserve">2008–2009</w:t>
      </w:r>
    </w:p>
    <w:p>
      <w:pPr>
        <w:pStyle w:val="ListParagraph"/>
        <w:numPr>
          <w:ilvl w:val="0"/>
          <w:numId w:val="1"/>
        </w:numPr>
        <w:spacing w:after="40" w:before="40"/>
      </w:pPr>
      <w:r>
        <w:rPr>
          <w:color w:val="2B2D42"/>
          <w:sz w:val="22"/>
          <w:szCs w:val="22"/>
        </w:rPr>
        <w:t xml:space="preserve">First Drug Master Files (DMFs) filed globally</w:t>
      </w:r>
    </w:p>
    <w:p>
      <w:pPr>
        <w:spacing w:after="40" w:before="120"/>
        <w:jc w:val="left"/>
      </w:pPr>
      <w:r>
        <w:rPr>
          <w:b/>
          <w:bCs/>
          <w:color w:val="00509D"/>
          <w:sz w:val="22"/>
          <w:szCs w:val="22"/>
        </w:rPr>
        <w:t xml:space="preserve">2007</w:t>
      </w:r>
    </w:p>
    <w:p>
      <w:pPr>
        <w:pStyle w:val="ListParagraph"/>
        <w:numPr>
          <w:ilvl w:val="0"/>
          <w:numId w:val="1"/>
        </w:numPr>
        <w:spacing w:after="40" w:before="40"/>
      </w:pPr>
      <w:r>
        <w:rPr>
          <w:color w:val="2B2D42"/>
          <w:sz w:val="22"/>
          <w:szCs w:val="22"/>
        </w:rPr>
        <w:t xml:space="preserve">Start of commercial manufacturing operations</w:t>
      </w:r>
    </w:p>
    <w:p>
      <w:pPr>
        <w:pStyle w:val="Heading2"/>
        <w:spacing w:after="80" w:before="240"/>
      </w:pPr>
      <w:r>
        <w:t xml:space="preserve">Core Values</w:t>
      </w:r>
    </w:p>
    <w:p>
      <w:pPr>
        <w:pStyle w:val="ListParagraph"/>
        <w:numPr>
          <w:ilvl w:val="0"/>
          <w:numId w:val="1"/>
        </w:numPr>
        <w:spacing w:after="40" w:before="40"/>
      </w:pPr>
      <w:r>
        <w:rPr>
          <w:b/>
          <w:bCs/>
          <w:color w:val="2B2D42"/>
          <w:sz w:val="22"/>
          <w:szCs w:val="22"/>
        </w:rPr>
        <w:t xml:space="preserve">TRUSTED: </w:t>
      </w:r>
      <w:r>
        <w:rPr>
          <w:color w:val="2B2D42"/>
          <w:sz w:val="22"/>
          <w:szCs w:val="22"/>
        </w:rPr>
        <w:t xml:space="preserve">by global regulators &amp; customers</w:t>
      </w:r>
    </w:p>
    <w:p>
      <w:pPr>
        <w:pStyle w:val="ListParagraph"/>
        <w:numPr>
          <w:ilvl w:val="0"/>
          <w:numId w:val="1"/>
        </w:numPr>
        <w:spacing w:after="40" w:before="40"/>
      </w:pPr>
      <w:r>
        <w:rPr>
          <w:b/>
          <w:bCs/>
          <w:color w:val="2B2D42"/>
          <w:sz w:val="22"/>
          <w:szCs w:val="22"/>
        </w:rPr>
        <w:t xml:space="preserve">INNOVATIVE: </w:t>
      </w:r>
      <w:r>
        <w:rPr>
          <w:color w:val="2B2D42"/>
          <w:sz w:val="22"/>
          <w:szCs w:val="22"/>
        </w:rPr>
        <w:t xml:space="preserve">portfolio expansion &amp; R&amp;D</w:t>
      </w:r>
    </w:p>
    <w:p>
      <w:pPr>
        <w:pStyle w:val="ListParagraph"/>
        <w:numPr>
          <w:ilvl w:val="0"/>
          <w:numId w:val="1"/>
        </w:numPr>
        <w:spacing w:after="40" w:before="40"/>
      </w:pPr>
      <w:r>
        <w:rPr>
          <w:b/>
          <w:bCs/>
          <w:color w:val="2B2D42"/>
          <w:sz w:val="22"/>
          <w:szCs w:val="22"/>
        </w:rPr>
        <w:t xml:space="preserve">COMMITMENT: </w:t>
      </w:r>
      <w:r>
        <w:rPr>
          <w:color w:val="2B2D42"/>
          <w:sz w:val="22"/>
          <w:szCs w:val="22"/>
        </w:rPr>
        <w:t xml:space="preserve">to safety, quality &amp; operational excellence</w:t>
      </w:r>
    </w:p>
    <w:p>
      <w:pPr>
        <w:pStyle w:val="Heading2"/>
        <w:spacing w:after="80" w:before="240"/>
      </w:pPr>
      <w:r>
        <w:t xml:space="preserve">Leadership &amp; Management Team</w:t>
      </w:r>
    </w:p>
    <w:p>
      <w:pPr>
        <w:spacing w:after="40" w:before="140"/>
        <w:jc w:val="left"/>
      </w:pPr>
      <w:r>
        <w:rPr>
          <w:b/>
          <w:bCs/>
          <w:color w:val="00509D"/>
          <w:sz w:val="22"/>
          <w:szCs w:val="22"/>
        </w:rPr>
        <w:t xml:space="preserve">Mr. Chandra Kumar Verma — MD &amp; Chief Executive Officer</w:t>
      </w:r>
    </w:p>
    <w:p>
      <w:pPr>
        <w:spacing w:after="120" w:before="0"/>
        <w:jc w:val="left"/>
      </w:pPr>
      <w:r>
        <w:rPr>
          <w:b w:val="false"/>
          <w:bCs w:val="false"/>
          <w:color w:val="2B2D42"/>
          <w:sz w:val="20"/>
          <w:szCs w:val="20"/>
        </w:rPr>
        <w:t xml:space="preserve">Visionary business leader with over two decades of experience across global APIs, intermediates, and formulations. Holds a B.E. in Chemical Engineering and a PGDM in Marketing &amp; Operations. Successfully scaled businesses to revenues exceeding USD 200 million. Led multiple M&amp;A transactions; launched over 300 APIs and 50 FDFs across regulated and emerging markets.</w:t>
      </w:r>
    </w:p>
    <w:p>
      <w:pPr>
        <w:spacing w:after="40" w:before="140"/>
        <w:jc w:val="left"/>
      </w:pPr>
      <w:r>
        <w:rPr>
          <w:b/>
          <w:bCs/>
          <w:color w:val="00509D"/>
          <w:sz w:val="22"/>
          <w:szCs w:val="22"/>
        </w:rPr>
        <w:t xml:space="preserve">Mr. Bodhisatwa Ray — Chief Finance Officer</w:t>
      </w:r>
    </w:p>
    <w:p>
      <w:pPr>
        <w:spacing w:after="120" w:before="0"/>
        <w:jc w:val="left"/>
      </w:pPr>
      <w:r>
        <w:rPr>
          <w:b w:val="false"/>
          <w:bCs w:val="false"/>
          <w:color w:val="2B2D42"/>
          <w:sz w:val="20"/>
          <w:szCs w:val="20"/>
        </w:rPr>
        <w:t xml:space="preserve">Seasoned finance leader with over 20 years of global experience. Chartered Accountant and alumnus of IIM Ahmedabad. Spent over a decade at Pfizer leading finance, taxation, treasury, and M&amp;A. Has held leadership roles at Dr. Reddy's Laboratories and HSBC. Focuses on financial governance, transparency, and value creation.</w:t>
      </w:r>
    </w:p>
    <w:p>
      <w:pPr>
        <w:spacing w:after="40" w:before="140"/>
        <w:jc w:val="left"/>
      </w:pPr>
      <w:r>
        <w:rPr>
          <w:b/>
          <w:bCs/>
          <w:color w:val="00509D"/>
          <w:sz w:val="22"/>
          <w:szCs w:val="22"/>
        </w:rPr>
        <w:t xml:space="preserve">Mr. Naga Seshaiah Kalki — Chief Operating Officer</w:t>
      </w:r>
    </w:p>
    <w:p>
      <w:pPr>
        <w:spacing w:after="120" w:before="0"/>
        <w:jc w:val="left"/>
      </w:pPr>
      <w:r>
        <w:rPr>
          <w:b w:val="false"/>
          <w:bCs w:val="false"/>
          <w:color w:val="2B2D42"/>
          <w:sz w:val="20"/>
          <w:szCs w:val="20"/>
        </w:rPr>
        <w:t xml:space="preserve">Operations leader with 35+ years of experience across sterile and non-sterile APIs and Injectable dosage forms. Proven track record in leading large-scale manufacturing operations, delivering greenfield and brownfield projects, and successfully navigating USFDA and international regulatory audits. Worked with Lupin, Orchid Pharma, Ranbaxy, Hospira, Biocon. Graduate in Pharmacy with a PGDIM.</w:t>
      </w:r>
    </w:p>
    <w:p>
      <w:pPr>
        <w:spacing w:after="40" w:before="140"/>
        <w:jc w:val="left"/>
      </w:pPr>
      <w:r>
        <w:rPr>
          <w:b/>
          <w:bCs/>
          <w:color w:val="00509D"/>
          <w:sz w:val="22"/>
          <w:szCs w:val="22"/>
        </w:rPr>
        <w:t xml:space="preserve">Dr. Swarup Datta — Vice President &amp; Head – R&amp;D (CDMO)</w:t>
      </w:r>
    </w:p>
    <w:p>
      <w:pPr>
        <w:spacing w:after="120" w:before="0"/>
        <w:jc w:val="left"/>
      </w:pPr>
      <w:r>
        <w:rPr>
          <w:b w:val="false"/>
          <w:bCs w:val="false"/>
          <w:color w:val="2B2D42"/>
          <w:sz w:val="20"/>
          <w:szCs w:val="20"/>
        </w:rPr>
        <w:t xml:space="preserve">Pharmaceutical R&amp;D leader with two decades of experience. Held leadership roles at Piramal Pharma, Aragen Life Sciences, Glenmark Life Sciences, Syngene International, and Daiichi Sankyo India Pharma. PhD in Organic Chemistry from National Tsing Hua University, Taiwan; postdoctoral experience from University of Saarland, Germany, and University of Oxford, UK.</w:t>
      </w:r>
    </w:p>
    <w:p>
      <w:pPr>
        <w:spacing w:after="40" w:before="140"/>
        <w:jc w:val="left"/>
      </w:pPr>
      <w:r>
        <w:rPr>
          <w:b/>
          <w:bCs/>
          <w:color w:val="00509D"/>
          <w:sz w:val="22"/>
          <w:szCs w:val="22"/>
        </w:rPr>
        <w:t xml:space="preserve">Mr. T. G. Vinod — Chief Supply Chain Officer</w:t>
      </w:r>
    </w:p>
    <w:p>
      <w:pPr>
        <w:spacing w:after="120" w:before="0"/>
        <w:jc w:val="left"/>
      </w:pPr>
      <w:r>
        <w:rPr>
          <w:b w:val="false"/>
          <w:bCs w:val="false"/>
          <w:color w:val="2B2D42"/>
          <w:sz w:val="20"/>
          <w:szCs w:val="20"/>
        </w:rPr>
        <w:t xml:space="preserve">Seasoned supply chain leader with over 25 years of pharmaceutical industry experience. Held leadership roles at Dr. Reddy's Laboratories and ZCL Chemicals. Managed procurement spends exceeding USD 100 million. Built resilient supplier networks across India and China.</w:t>
      </w:r>
    </w:p>
    <w:p>
      <w:pPr>
        <w:spacing w:after="40" w:before="140"/>
        <w:jc w:val="left"/>
      </w:pPr>
      <w:r>
        <w:rPr>
          <w:b/>
          <w:bCs/>
          <w:color w:val="00509D"/>
          <w:sz w:val="22"/>
          <w:szCs w:val="22"/>
        </w:rPr>
        <w:t xml:space="preserve">Venkat "Srini" Srinivas — Chief Information Officer</w:t>
      </w:r>
    </w:p>
    <w:p>
      <w:pPr>
        <w:spacing w:after="120" w:before="0"/>
        <w:jc w:val="left"/>
      </w:pPr>
      <w:r>
        <w:rPr>
          <w:b w:val="false"/>
          <w:bCs w:val="false"/>
          <w:color w:val="2B2D42"/>
          <w:sz w:val="20"/>
          <w:szCs w:val="20"/>
        </w:rPr>
        <w:t xml:space="preserve">Transformational technology leader with over 25 years of global experience driving digital innovation across the pharmaceutical and life sciences industries. Prior senior executive roles at Apotex and Cohance Lifesciences. Holds a B.E. in Computer Science and an MBA with executive education from NMIMS.</w:t>
      </w:r>
    </w:p>
    <w:p>
      <w:pPr>
        <w:spacing w:after="40" w:before="140"/>
        <w:jc w:val="left"/>
      </w:pPr>
      <w:r>
        <w:rPr>
          <w:b/>
          <w:bCs/>
          <w:color w:val="00509D"/>
          <w:sz w:val="22"/>
          <w:szCs w:val="22"/>
        </w:rPr>
        <w:t xml:space="preserve">Niraj Agrawal — Chief Human Resources Officer</w:t>
      </w:r>
    </w:p>
    <w:p>
      <w:pPr>
        <w:spacing w:after="120" w:before="0"/>
        <w:jc w:val="left"/>
      </w:pPr>
      <w:r>
        <w:rPr>
          <w:b w:val="false"/>
          <w:bCs w:val="false"/>
          <w:color w:val="2B2D42"/>
          <w:sz w:val="20"/>
          <w:szCs w:val="20"/>
        </w:rPr>
        <w:t xml:space="preserve">Strategic HR leader with over three decades of experience shaping organizations. Led HR agendas at Dr. Reddy's Laboratories, Wockhardt, HVAL (Tata Enterprise), Essel Mining (Aditya Birla Group), and Deepak Fertilisers. Holds a PG Diploma in Personnel Management from XISS, Ranchi.</w:t>
      </w:r>
    </w:p>
    <w:p>
      <w:pPr>
        <w:pStyle w:val="Heading2"/>
        <w:spacing w:after="80" w:before="240"/>
      </w:pPr>
      <w:r>
        <w:t xml:space="preserve">Certifications &amp; Memberships</w:t>
      </w:r>
    </w:p>
    <w:p>
      <w:pPr>
        <w:spacing w:after="120" w:before="0"/>
        <w:jc w:val="left"/>
      </w:pPr>
      <w:r>
        <w:rPr>
          <w:b w:val="false"/>
          <w:bCs w:val="false"/>
          <w:color w:val="2B2D42"/>
          <w:sz w:val="22"/>
          <w:szCs w:val="22"/>
        </w:rPr>
        <w:t xml:space="preserve">PSCI · EcoVadis (Gold &amp; Bronze) · CDP B Rating · Science Based Targets (SBTi) · GRI · British Safety Council (International Safety Award) · UN Global Compact (UNGC)</w:t>
      </w:r>
    </w:p>
    <w:p>
      <w:pPr>
        <w:pStyle w:val="Heading1"/>
        <w:pBdr>
          <w:bottom w:val="single" w:color="00509D" w:sz="12" w:space="4"/>
        </w:pBdr>
        <w:spacing w:after="120" w:before="360"/>
      </w:pPr>
      <w:r>
        <w:t xml:space="preserve">3. Our Products</w:t>
      </w:r>
    </w:p>
    <w:p>
      <w:pPr>
        <w:spacing w:after="120" w:before="0"/>
        <w:jc w:val="left"/>
      </w:pPr>
      <w:r>
        <w:rPr>
          <w:b w:val="false"/>
          <w:bCs w:val="false"/>
          <w:color w:val="2B2D42"/>
          <w:sz w:val="22"/>
          <w:szCs w:val="22"/>
        </w:rPr>
        <w:t xml:space="preserve">FIT FOR FUTURE through Sustainable Excellence</w:t>
      </w:r>
    </w:p>
    <w:p>
      <w:pPr>
        <w:pStyle w:val="Heading2"/>
        <w:spacing w:after="80" w:before="240"/>
      </w:pPr>
      <w:r>
        <w:t xml:space="preserve">API Commercial (26 Products)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tblGrid>
      <w:tr>
        <w:tc>
          <w:tcPr>
            <w:tcW w:type="pct" w:w="6%"/>
            <w:shd w:fill="00509D" w:val="clear"/>
            <w:tcMar>
              <w:top w:type="dxa" w:w="100"/>
              <w:left w:type="dxa" w:w="140"/>
              <w:bottom w:type="dxa" w:w="100"/>
              <w:right w:type="dxa" w:w="140"/>
            </w:tcMar>
          </w:tcPr>
          <w:p>
            <w:pPr>
              <w:jc w:val="left"/>
            </w:pPr>
            <w:r>
              <w:rPr>
                <w:b w:val="false"/>
                <w:bCs w:val="false"/>
                <w:color w:val="FFFFFF"/>
                <w:sz w:val="18"/>
                <w:szCs w:val="18"/>
              </w:rPr>
              <w:t xml:space="preserve">S.No</w:t>
            </w:r>
          </w:p>
        </w:tc>
        <w:tc>
          <w:tcPr>
            <w:tcW w:type="pct" w:w="26%"/>
            <w:shd w:fill="00509D" w:val="clear"/>
            <w:tcMar>
              <w:top w:type="dxa" w:w="100"/>
              <w:left w:type="dxa" w:w="140"/>
              <w:bottom w:type="dxa" w:w="100"/>
              <w:right w:type="dxa" w:w="140"/>
            </w:tcMar>
          </w:tcPr>
          <w:p>
            <w:pPr>
              <w:jc w:val="left"/>
            </w:pPr>
            <w:r>
              <w:rPr>
                <w:b w:val="false"/>
                <w:bCs w:val="false"/>
                <w:color w:val="FFFFFF"/>
                <w:sz w:val="18"/>
                <w:szCs w:val="18"/>
              </w:rPr>
              <w:t xml:space="preserve">API</w:t>
            </w:r>
          </w:p>
        </w:tc>
        <w:tc>
          <w:tcPr>
            <w:tcW w:type="pct" w:w="9%"/>
            <w:shd w:fill="00509D" w:val="clear"/>
            <w:tcMar>
              <w:top w:type="dxa" w:w="100"/>
              <w:left w:type="dxa" w:w="140"/>
              <w:bottom w:type="dxa" w:w="100"/>
              <w:right w:type="dxa" w:w="140"/>
            </w:tcMar>
          </w:tcPr>
          <w:p>
            <w:pPr>
              <w:jc w:val="center"/>
            </w:pPr>
            <w:r>
              <w:rPr>
                <w:b w:val="false"/>
                <w:bCs w:val="false"/>
                <w:color w:val="FFFFFF"/>
                <w:sz w:val="18"/>
                <w:szCs w:val="18"/>
              </w:rPr>
              <w:t xml:space="preserve">USDMF</w:t>
            </w:r>
          </w:p>
        </w:tc>
        <w:tc>
          <w:tcPr>
            <w:tcW w:type="pct" w:w="9%"/>
            <w:shd w:fill="00509D" w:val="clear"/>
            <w:tcMar>
              <w:top w:type="dxa" w:w="100"/>
              <w:left w:type="dxa" w:w="140"/>
              <w:bottom w:type="dxa" w:w="100"/>
              <w:right w:type="dxa" w:w="140"/>
            </w:tcMar>
          </w:tcPr>
          <w:p>
            <w:pPr>
              <w:jc w:val="center"/>
            </w:pPr>
            <w:r>
              <w:rPr>
                <w:b w:val="false"/>
                <w:bCs w:val="false"/>
                <w:color w:val="FFFFFF"/>
                <w:sz w:val="18"/>
                <w:szCs w:val="18"/>
              </w:rPr>
              <w:t xml:space="preserve">CEP</w:t>
            </w:r>
          </w:p>
        </w:tc>
        <w:tc>
          <w:tcPr>
            <w:tcW w:type="pct" w:w="8%"/>
            <w:shd w:fill="00509D" w:val="clear"/>
            <w:tcMar>
              <w:top w:type="dxa" w:w="100"/>
              <w:left w:type="dxa" w:w="140"/>
              <w:bottom w:type="dxa" w:w="100"/>
              <w:right w:type="dxa" w:w="140"/>
            </w:tcMar>
          </w:tcPr>
          <w:p>
            <w:pPr>
              <w:jc w:val="center"/>
            </w:pPr>
            <w:r>
              <w:rPr>
                <w:b w:val="false"/>
                <w:bCs w:val="false"/>
                <w:color w:val="FFFFFF"/>
                <w:sz w:val="18"/>
                <w:szCs w:val="18"/>
              </w:rPr>
              <w:t xml:space="preserve">JDMF</w:t>
            </w:r>
          </w:p>
        </w:tc>
        <w:tc>
          <w:tcPr>
            <w:tcW w:type="pct" w:w="8%"/>
            <w:shd w:fill="00509D" w:val="clear"/>
            <w:tcMar>
              <w:top w:type="dxa" w:w="100"/>
              <w:left w:type="dxa" w:w="140"/>
              <w:bottom w:type="dxa" w:w="100"/>
              <w:right w:type="dxa" w:w="140"/>
            </w:tcMar>
          </w:tcPr>
          <w:p>
            <w:pPr>
              <w:jc w:val="center"/>
            </w:pPr>
            <w:r>
              <w:rPr>
                <w:b w:val="false"/>
                <w:bCs w:val="false"/>
                <w:color w:val="FFFFFF"/>
                <w:sz w:val="18"/>
                <w:szCs w:val="18"/>
              </w:rPr>
              <w:t xml:space="preserve">KDMF</w:t>
            </w:r>
          </w:p>
        </w:tc>
        <w:tc>
          <w:tcPr>
            <w:tcW w:type="pct" w:w="9%"/>
            <w:shd w:fill="00509D" w:val="clear"/>
            <w:tcMar>
              <w:top w:type="dxa" w:w="100"/>
              <w:left w:type="dxa" w:w="140"/>
              <w:bottom w:type="dxa" w:w="100"/>
              <w:right w:type="dxa" w:w="140"/>
            </w:tcMar>
          </w:tcPr>
          <w:p>
            <w:pPr>
              <w:jc w:val="center"/>
            </w:pPr>
            <w:r>
              <w:rPr>
                <w:b w:val="false"/>
                <w:bCs w:val="false"/>
                <w:color w:val="FFFFFF"/>
                <w:sz w:val="18"/>
                <w:szCs w:val="18"/>
              </w:rPr>
              <w:t xml:space="preserve">CADIFA</w:t>
            </w:r>
          </w:p>
        </w:tc>
        <w:tc>
          <w:tcPr>
            <w:tcW w:type="pct" w:w="10%"/>
            <w:shd w:fill="00509D" w:val="clear"/>
            <w:tcMar>
              <w:top w:type="dxa" w:w="100"/>
              <w:left w:type="dxa" w:w="140"/>
              <w:bottom w:type="dxa" w:w="100"/>
              <w:right w:type="dxa" w:w="140"/>
            </w:tcMar>
          </w:tcPr>
          <w:p>
            <w:pPr>
              <w:jc w:val="center"/>
            </w:pPr>
            <w:r>
              <w:rPr>
                <w:b w:val="false"/>
                <w:bCs w:val="false"/>
                <w:color w:val="FFFFFF"/>
                <w:sz w:val="18"/>
                <w:szCs w:val="18"/>
              </w:rPr>
              <w:t xml:space="preserve">CDMF</w:t>
            </w:r>
          </w:p>
        </w:tc>
        <w:tc>
          <w:tcPr>
            <w:tcW w:type="pct" w:w="15%"/>
            <w:shd w:fill="00509D" w:val="clear"/>
            <w:tcMar>
              <w:top w:type="dxa" w:w="100"/>
              <w:left w:type="dxa" w:w="140"/>
              <w:bottom w:type="dxa" w:w="100"/>
              <w:right w:type="dxa" w:w="140"/>
            </w:tcMar>
          </w:tcPr>
          <w:p>
            <w:pPr>
              <w:jc w:val="left"/>
            </w:pPr>
            <w:r>
              <w:rPr>
                <w:b w:val="false"/>
                <w:bCs w:val="false"/>
                <w:color w:val="FFFFFF"/>
                <w:sz w:val="18"/>
                <w:szCs w:val="18"/>
              </w:rPr>
              <w:t xml:space="preserve">Therapeutic Use</w:t>
            </w:r>
          </w:p>
        </w:tc>
      </w:tr>
      <w:tr>
        <w:tc>
          <w:tcPr>
            <w:tcMar>
              <w:top w:type="dxa" w:w="100"/>
              <w:left w:type="dxa" w:w="140"/>
              <w:bottom w:type="dxa" w:w="100"/>
              <w:right w:type="dxa" w:w="140"/>
            </w:tcMar>
          </w:tcPr>
          <w:p>
            <w:pPr>
              <w:jc w:val="center"/>
            </w:pPr>
            <w:r>
              <w:rPr>
                <w:b w:val="false"/>
                <w:bCs w:val="false"/>
                <w:color w:val="2B2D42"/>
                <w:sz w:val="18"/>
                <w:szCs w:val="18"/>
              </w:rPr>
              <w:t xml:space="preserve">1</w:t>
            </w:r>
          </w:p>
        </w:tc>
        <w:tc>
          <w:tcPr>
            <w:tcMar>
              <w:top w:type="dxa" w:w="100"/>
              <w:left w:type="dxa" w:w="140"/>
              <w:bottom w:type="dxa" w:w="100"/>
              <w:right w:type="dxa" w:w="140"/>
            </w:tcMar>
          </w:tcPr>
          <w:p>
            <w:pPr>
              <w:jc w:val="left"/>
            </w:pPr>
            <w:r>
              <w:rPr>
                <w:b/>
                <w:bCs/>
                <w:color w:val="2B2D42"/>
                <w:sz w:val="18"/>
                <w:szCs w:val="18"/>
              </w:rPr>
              <w:t xml:space="preserve">AIPAU</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left"/>
            </w:pPr>
            <w:r>
              <w:rPr>
                <w:b w:val="false"/>
                <w:bCs w:val="false"/>
                <w:color w:val="2B2D42"/>
                <w:sz w:val="18"/>
                <w:szCs w:val="18"/>
              </w:rPr>
              <w:t xml:space="preserve">Analgesic</w:t>
            </w:r>
          </w:p>
        </w:tc>
      </w:tr>
      <w:tr>
        <w:tc>
          <w:tcPr>
            <w:shd w:fill="F8F9FA" w:val="clear"/>
            <w:tcMar>
              <w:top w:type="dxa" w:w="100"/>
              <w:left w:type="dxa" w:w="140"/>
              <w:bottom w:type="dxa" w:w="100"/>
              <w:right w:type="dxa" w:w="140"/>
            </w:tcMar>
          </w:tcPr>
          <w:p>
            <w:pPr>
              <w:jc w:val="center"/>
            </w:pPr>
            <w:r>
              <w:rPr>
                <w:b w:val="false"/>
                <w:bCs w:val="false"/>
                <w:color w:val="2B2D42"/>
                <w:sz w:val="18"/>
                <w:szCs w:val="18"/>
              </w:rPr>
              <w:t xml:space="preserve">2</w:t>
            </w:r>
          </w:p>
        </w:tc>
        <w:tc>
          <w:tcPr>
            <w:shd w:fill="F8F9FA" w:val="clear"/>
            <w:tcMar>
              <w:top w:type="dxa" w:w="100"/>
              <w:left w:type="dxa" w:w="140"/>
              <w:bottom w:type="dxa" w:w="100"/>
              <w:right w:type="dxa" w:w="140"/>
            </w:tcMar>
          </w:tcPr>
          <w:p>
            <w:pPr>
              <w:jc w:val="left"/>
            </w:pPr>
            <w:r>
              <w:rPr>
                <w:b/>
                <w:bCs/>
                <w:color w:val="2B2D42"/>
                <w:sz w:val="18"/>
                <w:szCs w:val="18"/>
              </w:rPr>
              <w:t xml:space="preserve">Benfotiamine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Vitamin Supplement</w:t>
            </w:r>
          </w:p>
        </w:tc>
      </w:tr>
      <w:tr>
        <w:tc>
          <w:tcPr>
            <w:tcMar>
              <w:top w:type="dxa" w:w="100"/>
              <w:left w:type="dxa" w:w="140"/>
              <w:bottom w:type="dxa" w:w="100"/>
              <w:right w:type="dxa" w:w="140"/>
            </w:tcMar>
          </w:tcPr>
          <w:p>
            <w:pPr>
              <w:jc w:val="center"/>
            </w:pPr>
            <w:r>
              <w:rPr>
                <w:b w:val="false"/>
                <w:bCs w:val="false"/>
                <w:color w:val="2B2D42"/>
                <w:sz w:val="18"/>
                <w:szCs w:val="18"/>
              </w:rPr>
              <w:t xml:space="preserve">3</w:t>
            </w:r>
          </w:p>
        </w:tc>
        <w:tc>
          <w:tcPr>
            <w:tcMar>
              <w:top w:type="dxa" w:w="100"/>
              <w:left w:type="dxa" w:w="140"/>
              <w:bottom w:type="dxa" w:w="100"/>
              <w:right w:type="dxa" w:w="140"/>
            </w:tcMar>
          </w:tcPr>
          <w:p>
            <w:pPr>
              <w:jc w:val="left"/>
            </w:pPr>
            <w:r>
              <w:rPr>
                <w:b/>
                <w:bCs/>
                <w:color w:val="2B2D42"/>
                <w:sz w:val="18"/>
                <w:szCs w:val="18"/>
              </w:rPr>
              <w:t xml:space="preserve">Dapagliflozin Propanediol</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left"/>
            </w:pPr>
            <w:r>
              <w:rPr>
                <w:b w:val="false"/>
                <w:bCs w:val="false"/>
                <w:color w:val="2B2D42"/>
                <w:sz w:val="18"/>
                <w:szCs w:val="18"/>
              </w:rPr>
              <w:t xml:space="preserve">Anti Diabetic</w:t>
            </w:r>
          </w:p>
        </w:tc>
      </w:tr>
      <w:tr>
        <w:tc>
          <w:tcPr>
            <w:shd w:fill="F8F9FA" w:val="clear"/>
            <w:tcMar>
              <w:top w:type="dxa" w:w="100"/>
              <w:left w:type="dxa" w:w="140"/>
              <w:bottom w:type="dxa" w:w="100"/>
              <w:right w:type="dxa" w:w="140"/>
            </w:tcMar>
          </w:tcPr>
          <w:p>
            <w:pPr>
              <w:jc w:val="center"/>
            </w:pPr>
            <w:r>
              <w:rPr>
                <w:b w:val="false"/>
                <w:bCs w:val="false"/>
                <w:color w:val="2B2D42"/>
                <w:sz w:val="18"/>
                <w:szCs w:val="18"/>
              </w:rPr>
              <w:t xml:space="preserve">4</w:t>
            </w:r>
          </w:p>
        </w:tc>
        <w:tc>
          <w:tcPr>
            <w:shd w:fill="F8F9FA" w:val="clear"/>
            <w:tcMar>
              <w:top w:type="dxa" w:w="100"/>
              <w:left w:type="dxa" w:w="140"/>
              <w:bottom w:type="dxa" w:w="100"/>
              <w:right w:type="dxa" w:w="140"/>
            </w:tcMar>
          </w:tcPr>
          <w:p>
            <w:pPr>
              <w:jc w:val="left"/>
            </w:pPr>
            <w:r>
              <w:rPr>
                <w:b/>
                <w:bCs/>
                <w:color w:val="2B2D42"/>
                <w:sz w:val="18"/>
                <w:szCs w:val="18"/>
              </w:rPr>
              <w:t xml:space="preserve">Lacosamide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A Status</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Anti Convulsant</w:t>
            </w:r>
          </w:p>
        </w:tc>
      </w:tr>
      <w:tr>
        <w:tc>
          <w:tcPr>
            <w:tcMar>
              <w:top w:type="dxa" w:w="100"/>
              <w:left w:type="dxa" w:w="140"/>
              <w:bottom w:type="dxa" w:w="100"/>
              <w:right w:type="dxa" w:w="140"/>
            </w:tcMar>
          </w:tcPr>
          <w:p>
            <w:pPr>
              <w:jc w:val="center"/>
            </w:pPr>
            <w:r>
              <w:rPr>
                <w:b w:val="false"/>
                <w:bCs w:val="false"/>
                <w:color w:val="2B2D42"/>
                <w:sz w:val="18"/>
                <w:szCs w:val="18"/>
              </w:rPr>
              <w:t xml:space="preserve">5</w:t>
            </w:r>
          </w:p>
        </w:tc>
        <w:tc>
          <w:tcPr>
            <w:tcMar>
              <w:top w:type="dxa" w:w="100"/>
              <w:left w:type="dxa" w:w="140"/>
              <w:bottom w:type="dxa" w:w="100"/>
              <w:right w:type="dxa" w:w="140"/>
            </w:tcMar>
          </w:tcPr>
          <w:p>
            <w:pPr>
              <w:jc w:val="left"/>
            </w:pPr>
            <w:r>
              <w:rPr>
                <w:b/>
                <w:bCs/>
                <w:color w:val="2B2D42"/>
                <w:sz w:val="18"/>
                <w:szCs w:val="18"/>
              </w:rPr>
              <w:t xml:space="preserve">Levetiracetam</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A Status</w:t>
            </w:r>
          </w:p>
        </w:tc>
        <w:tc>
          <w:tcPr>
            <w:tcMar>
              <w:top w:type="dxa" w:w="100"/>
              <w:left w:type="dxa" w:w="140"/>
              <w:bottom w:type="dxa" w:w="100"/>
              <w:right w:type="dxa" w:w="140"/>
            </w:tcMar>
          </w:tcPr>
          <w:p>
            <w:pPr>
              <w:jc w:val="left"/>
            </w:pPr>
            <w:r>
              <w:rPr>
                <w:b w:val="false"/>
                <w:bCs w:val="false"/>
                <w:color w:val="2B2D42"/>
                <w:sz w:val="18"/>
                <w:szCs w:val="18"/>
              </w:rPr>
              <w:t xml:space="preserve">Anti Convulsant</w:t>
            </w:r>
          </w:p>
        </w:tc>
      </w:tr>
      <w:tr>
        <w:tc>
          <w:tcPr>
            <w:shd w:fill="F8F9FA" w:val="clear"/>
            <w:tcMar>
              <w:top w:type="dxa" w:w="100"/>
              <w:left w:type="dxa" w:w="140"/>
              <w:bottom w:type="dxa" w:w="100"/>
              <w:right w:type="dxa" w:w="140"/>
            </w:tcMar>
          </w:tcPr>
          <w:p>
            <w:pPr>
              <w:jc w:val="center"/>
            </w:pPr>
            <w:r>
              <w:rPr>
                <w:b w:val="false"/>
                <w:bCs w:val="false"/>
                <w:color w:val="2B2D42"/>
                <w:sz w:val="18"/>
                <w:szCs w:val="18"/>
              </w:rPr>
              <w:t xml:space="preserve">6</w:t>
            </w:r>
          </w:p>
        </w:tc>
        <w:tc>
          <w:tcPr>
            <w:shd w:fill="F8F9FA" w:val="clear"/>
            <w:tcMar>
              <w:top w:type="dxa" w:w="100"/>
              <w:left w:type="dxa" w:w="140"/>
              <w:bottom w:type="dxa" w:w="100"/>
              <w:right w:type="dxa" w:w="140"/>
            </w:tcMar>
          </w:tcPr>
          <w:p>
            <w:pPr>
              <w:jc w:val="left"/>
            </w:pPr>
            <w:r>
              <w:rPr>
                <w:b/>
                <w:bCs/>
                <w:color w:val="2B2D42"/>
                <w:sz w:val="18"/>
                <w:szCs w:val="18"/>
              </w:rPr>
              <w:t xml:space="preserve">Linagliptin</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EDMF</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Anti Diabetic</w:t>
            </w:r>
          </w:p>
        </w:tc>
      </w:tr>
      <w:tr>
        <w:tc>
          <w:tcPr>
            <w:tcMar>
              <w:top w:type="dxa" w:w="100"/>
              <w:left w:type="dxa" w:w="140"/>
              <w:bottom w:type="dxa" w:w="100"/>
              <w:right w:type="dxa" w:w="140"/>
            </w:tcMar>
          </w:tcPr>
          <w:p>
            <w:pPr>
              <w:jc w:val="center"/>
            </w:pPr>
            <w:r>
              <w:rPr>
                <w:b w:val="false"/>
                <w:bCs w:val="false"/>
                <w:color w:val="2B2D42"/>
                <w:sz w:val="18"/>
                <w:szCs w:val="18"/>
              </w:rPr>
              <w:t xml:space="preserve">7</w:t>
            </w:r>
          </w:p>
        </w:tc>
        <w:tc>
          <w:tcPr>
            <w:tcMar>
              <w:top w:type="dxa" w:w="100"/>
              <w:left w:type="dxa" w:w="140"/>
              <w:bottom w:type="dxa" w:w="100"/>
              <w:right w:type="dxa" w:w="140"/>
            </w:tcMar>
          </w:tcPr>
          <w:p>
            <w:pPr>
              <w:jc w:val="left"/>
            </w:pPr>
            <w:r>
              <w:rPr>
                <w:b/>
                <w:bCs/>
                <w:color w:val="2B2D42"/>
                <w:sz w:val="18"/>
                <w:szCs w:val="18"/>
              </w:rPr>
              <w:t xml:space="preserve">Loxoprofen Acid / Sodium</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left"/>
            </w:pPr>
            <w:r>
              <w:rPr>
                <w:b w:val="false"/>
                <w:bCs w:val="false"/>
                <w:color w:val="2B2D42"/>
                <w:sz w:val="18"/>
                <w:szCs w:val="18"/>
              </w:rPr>
              <w:t xml:space="preserve">Anti Inflammation</w:t>
            </w:r>
          </w:p>
        </w:tc>
      </w:tr>
      <w:tr>
        <w:tc>
          <w:tcPr>
            <w:shd w:fill="F8F9FA" w:val="clear"/>
            <w:tcMar>
              <w:top w:type="dxa" w:w="100"/>
              <w:left w:type="dxa" w:w="140"/>
              <w:bottom w:type="dxa" w:w="100"/>
              <w:right w:type="dxa" w:w="140"/>
            </w:tcMar>
          </w:tcPr>
          <w:p>
            <w:pPr>
              <w:jc w:val="center"/>
            </w:pPr>
            <w:r>
              <w:rPr>
                <w:b w:val="false"/>
                <w:bCs w:val="false"/>
                <w:color w:val="2B2D42"/>
                <w:sz w:val="18"/>
                <w:szCs w:val="18"/>
              </w:rPr>
              <w:t xml:space="preserve">8</w:t>
            </w:r>
          </w:p>
        </w:tc>
        <w:tc>
          <w:tcPr>
            <w:shd w:fill="F8F9FA" w:val="clear"/>
            <w:tcMar>
              <w:top w:type="dxa" w:w="100"/>
              <w:left w:type="dxa" w:w="140"/>
              <w:bottom w:type="dxa" w:w="100"/>
              <w:right w:type="dxa" w:w="140"/>
            </w:tcMar>
          </w:tcPr>
          <w:p>
            <w:pPr>
              <w:jc w:val="left"/>
            </w:pPr>
            <w:r>
              <w:rPr>
                <w:b/>
                <w:bCs/>
                <w:color w:val="2B2D42"/>
                <w:sz w:val="18"/>
                <w:szCs w:val="18"/>
              </w:rPr>
              <w:t xml:space="preserve">Olmesartan Medoxomil</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Anti Hypertensive</w:t>
            </w:r>
          </w:p>
        </w:tc>
      </w:tr>
      <w:tr>
        <w:tc>
          <w:tcPr>
            <w:tcMar>
              <w:top w:type="dxa" w:w="100"/>
              <w:left w:type="dxa" w:w="140"/>
              <w:bottom w:type="dxa" w:w="100"/>
              <w:right w:type="dxa" w:w="140"/>
            </w:tcMar>
          </w:tcPr>
          <w:p>
            <w:pPr>
              <w:jc w:val="center"/>
            </w:pPr>
            <w:r>
              <w:rPr>
                <w:b w:val="false"/>
                <w:bCs w:val="false"/>
                <w:color w:val="2B2D42"/>
                <w:sz w:val="18"/>
                <w:szCs w:val="18"/>
              </w:rPr>
              <w:t xml:space="preserve">9</w:t>
            </w:r>
          </w:p>
        </w:tc>
        <w:tc>
          <w:tcPr>
            <w:tcMar>
              <w:top w:type="dxa" w:w="100"/>
              <w:left w:type="dxa" w:w="140"/>
              <w:bottom w:type="dxa" w:w="100"/>
              <w:right w:type="dxa" w:w="140"/>
            </w:tcMar>
          </w:tcPr>
          <w:p>
            <w:pPr>
              <w:jc w:val="left"/>
            </w:pPr>
            <w:r>
              <w:rPr>
                <w:b/>
                <w:bCs/>
                <w:color w:val="2B2D42"/>
                <w:sz w:val="18"/>
                <w:szCs w:val="18"/>
              </w:rPr>
              <w:t xml:space="preserve">Oseltamavir Phosphate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left"/>
            </w:pPr>
            <w:r>
              <w:rPr>
                <w:b w:val="false"/>
                <w:bCs w:val="false"/>
                <w:color w:val="2B2D42"/>
                <w:sz w:val="18"/>
                <w:szCs w:val="18"/>
              </w:rPr>
              <w:t xml:space="preserve">Anti viral</w:t>
            </w:r>
          </w:p>
        </w:tc>
      </w:tr>
      <w:tr>
        <w:tc>
          <w:tcPr>
            <w:shd w:fill="F8F9FA" w:val="clear"/>
            <w:tcMar>
              <w:top w:type="dxa" w:w="100"/>
              <w:left w:type="dxa" w:w="140"/>
              <w:bottom w:type="dxa" w:w="100"/>
              <w:right w:type="dxa" w:w="140"/>
            </w:tcMar>
          </w:tcPr>
          <w:p>
            <w:pPr>
              <w:jc w:val="center"/>
            </w:pPr>
            <w:r>
              <w:rPr>
                <w:b w:val="false"/>
                <w:bCs w:val="false"/>
                <w:color w:val="2B2D42"/>
                <w:sz w:val="18"/>
                <w:szCs w:val="18"/>
              </w:rPr>
              <w:t xml:space="preserve">10</w:t>
            </w:r>
          </w:p>
        </w:tc>
        <w:tc>
          <w:tcPr>
            <w:shd w:fill="F8F9FA" w:val="clear"/>
            <w:tcMar>
              <w:top w:type="dxa" w:w="100"/>
              <w:left w:type="dxa" w:w="140"/>
              <w:bottom w:type="dxa" w:w="100"/>
              <w:right w:type="dxa" w:w="140"/>
            </w:tcMar>
          </w:tcPr>
          <w:p>
            <w:pPr>
              <w:jc w:val="left"/>
            </w:pPr>
            <w:r>
              <w:rPr>
                <w:b/>
                <w:bCs/>
                <w:color w:val="2B2D42"/>
                <w:sz w:val="18"/>
                <w:szCs w:val="18"/>
              </w:rPr>
              <w:t xml:space="preserve">Quetiapine Fumarate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Anti Psychotic</w:t>
            </w:r>
          </w:p>
        </w:tc>
      </w:tr>
      <w:tr>
        <w:tc>
          <w:tcPr>
            <w:tcMar>
              <w:top w:type="dxa" w:w="100"/>
              <w:left w:type="dxa" w:w="140"/>
              <w:bottom w:type="dxa" w:w="100"/>
              <w:right w:type="dxa" w:w="140"/>
            </w:tcMar>
          </w:tcPr>
          <w:p>
            <w:pPr>
              <w:jc w:val="center"/>
            </w:pPr>
            <w:r>
              <w:rPr>
                <w:b w:val="false"/>
                <w:bCs w:val="false"/>
                <w:color w:val="2B2D42"/>
                <w:sz w:val="18"/>
                <w:szCs w:val="18"/>
              </w:rPr>
              <w:t xml:space="preserve">11</w:t>
            </w:r>
          </w:p>
        </w:tc>
        <w:tc>
          <w:tcPr>
            <w:tcMar>
              <w:top w:type="dxa" w:w="100"/>
              <w:left w:type="dxa" w:w="140"/>
              <w:bottom w:type="dxa" w:w="100"/>
              <w:right w:type="dxa" w:w="140"/>
            </w:tcMar>
          </w:tcPr>
          <w:p>
            <w:pPr>
              <w:jc w:val="left"/>
            </w:pPr>
            <w:r>
              <w:rPr>
                <w:b/>
                <w:bCs/>
                <w:color w:val="2B2D42"/>
                <w:sz w:val="18"/>
                <w:szCs w:val="18"/>
              </w:rPr>
              <w:t xml:space="preserve">Risperidone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left"/>
            </w:pPr>
            <w:r>
              <w:rPr>
                <w:b w:val="false"/>
                <w:bCs w:val="false"/>
                <w:color w:val="2B2D42"/>
                <w:sz w:val="18"/>
                <w:szCs w:val="18"/>
              </w:rPr>
              <w:t xml:space="preserve">Anti Psychotic</w:t>
            </w:r>
          </w:p>
        </w:tc>
      </w:tr>
      <w:tr>
        <w:tc>
          <w:tcPr>
            <w:shd w:fill="F8F9FA" w:val="clear"/>
            <w:tcMar>
              <w:top w:type="dxa" w:w="100"/>
              <w:left w:type="dxa" w:w="140"/>
              <w:bottom w:type="dxa" w:w="100"/>
              <w:right w:type="dxa" w:w="140"/>
            </w:tcMar>
          </w:tcPr>
          <w:p>
            <w:pPr>
              <w:jc w:val="center"/>
            </w:pPr>
            <w:r>
              <w:rPr>
                <w:b w:val="false"/>
                <w:bCs w:val="false"/>
                <w:color w:val="2B2D42"/>
                <w:sz w:val="18"/>
                <w:szCs w:val="18"/>
              </w:rPr>
              <w:t xml:space="preserve">12</w:t>
            </w:r>
          </w:p>
        </w:tc>
        <w:tc>
          <w:tcPr>
            <w:shd w:fill="F8F9FA" w:val="clear"/>
            <w:tcMar>
              <w:top w:type="dxa" w:w="100"/>
              <w:left w:type="dxa" w:w="140"/>
              <w:bottom w:type="dxa" w:w="100"/>
              <w:right w:type="dxa" w:w="140"/>
            </w:tcMar>
          </w:tcPr>
          <w:p>
            <w:pPr>
              <w:jc w:val="left"/>
            </w:pPr>
            <w:r>
              <w:rPr>
                <w:b/>
                <w:bCs/>
                <w:color w:val="2B2D42"/>
                <w:sz w:val="18"/>
                <w:szCs w:val="18"/>
              </w:rPr>
              <w:t xml:space="preserve">Rivaroxaban</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Anticoagulant</w:t>
            </w:r>
          </w:p>
        </w:tc>
      </w:tr>
      <w:tr>
        <w:tc>
          <w:tcPr>
            <w:tcMar>
              <w:top w:type="dxa" w:w="100"/>
              <w:left w:type="dxa" w:w="140"/>
              <w:bottom w:type="dxa" w:w="100"/>
              <w:right w:type="dxa" w:w="140"/>
            </w:tcMar>
          </w:tcPr>
          <w:p>
            <w:pPr>
              <w:jc w:val="center"/>
            </w:pPr>
            <w:r>
              <w:rPr>
                <w:b w:val="false"/>
                <w:bCs w:val="false"/>
                <w:color w:val="2B2D42"/>
                <w:sz w:val="18"/>
                <w:szCs w:val="18"/>
              </w:rPr>
              <w:t xml:space="preserve">13</w:t>
            </w:r>
          </w:p>
        </w:tc>
        <w:tc>
          <w:tcPr>
            <w:tcMar>
              <w:top w:type="dxa" w:w="100"/>
              <w:left w:type="dxa" w:w="140"/>
              <w:bottom w:type="dxa" w:w="100"/>
              <w:right w:type="dxa" w:w="140"/>
            </w:tcMar>
          </w:tcPr>
          <w:p>
            <w:pPr>
              <w:jc w:val="left"/>
            </w:pPr>
            <w:r>
              <w:rPr>
                <w:b/>
                <w:bCs/>
                <w:color w:val="2B2D42"/>
                <w:sz w:val="18"/>
                <w:szCs w:val="18"/>
              </w:rPr>
              <w:t xml:space="preserve">Sitagliptin Phosphate (Chemical)</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left"/>
            </w:pPr>
            <w:r>
              <w:rPr>
                <w:b w:val="false"/>
                <w:bCs w:val="false"/>
                <w:color w:val="2B2D42"/>
                <w:sz w:val="18"/>
                <w:szCs w:val="18"/>
              </w:rPr>
              <w:t xml:space="preserve">Anti Diabetic</w:t>
            </w:r>
          </w:p>
        </w:tc>
      </w:tr>
      <w:tr>
        <w:tc>
          <w:tcPr>
            <w:shd w:fill="F8F9FA" w:val="clear"/>
            <w:tcMar>
              <w:top w:type="dxa" w:w="100"/>
              <w:left w:type="dxa" w:w="140"/>
              <w:bottom w:type="dxa" w:w="100"/>
              <w:right w:type="dxa" w:w="140"/>
            </w:tcMar>
          </w:tcPr>
          <w:p>
            <w:pPr>
              <w:jc w:val="center"/>
            </w:pPr>
            <w:r>
              <w:rPr>
                <w:b w:val="false"/>
                <w:bCs w:val="false"/>
                <w:color w:val="2B2D42"/>
                <w:sz w:val="18"/>
                <w:szCs w:val="18"/>
              </w:rPr>
              <w:t xml:space="preserve">14</w:t>
            </w:r>
          </w:p>
        </w:tc>
        <w:tc>
          <w:tcPr>
            <w:shd w:fill="F8F9FA" w:val="clear"/>
            <w:tcMar>
              <w:top w:type="dxa" w:w="100"/>
              <w:left w:type="dxa" w:w="140"/>
              <w:bottom w:type="dxa" w:w="100"/>
              <w:right w:type="dxa" w:w="140"/>
            </w:tcMar>
          </w:tcPr>
          <w:p>
            <w:pPr>
              <w:jc w:val="left"/>
            </w:pPr>
            <w:r>
              <w:rPr>
                <w:b/>
                <w:bCs/>
                <w:color w:val="2B2D42"/>
                <w:sz w:val="18"/>
                <w:szCs w:val="18"/>
              </w:rPr>
              <w:t xml:space="preserve">Sitagliptin Phosphate (Enzymatic)</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Anti Diabetic</w:t>
            </w:r>
          </w:p>
        </w:tc>
      </w:tr>
      <w:tr>
        <w:tc>
          <w:tcPr>
            <w:tcMar>
              <w:top w:type="dxa" w:w="100"/>
              <w:left w:type="dxa" w:w="140"/>
              <w:bottom w:type="dxa" w:w="100"/>
              <w:right w:type="dxa" w:w="140"/>
            </w:tcMar>
          </w:tcPr>
          <w:p>
            <w:pPr>
              <w:jc w:val="center"/>
            </w:pPr>
            <w:r>
              <w:rPr>
                <w:b w:val="false"/>
                <w:bCs w:val="false"/>
                <w:color w:val="2B2D42"/>
                <w:sz w:val="18"/>
                <w:szCs w:val="18"/>
              </w:rPr>
              <w:t xml:space="preserve">15</w:t>
            </w:r>
          </w:p>
        </w:tc>
        <w:tc>
          <w:tcPr>
            <w:tcMar>
              <w:top w:type="dxa" w:w="100"/>
              <w:left w:type="dxa" w:w="140"/>
              <w:bottom w:type="dxa" w:w="100"/>
              <w:right w:type="dxa" w:w="140"/>
            </w:tcMar>
          </w:tcPr>
          <w:p>
            <w:pPr>
              <w:jc w:val="left"/>
            </w:pPr>
            <w:r>
              <w:rPr>
                <w:b/>
                <w:bCs/>
                <w:color w:val="2B2D42"/>
                <w:sz w:val="18"/>
                <w:szCs w:val="18"/>
              </w:rPr>
              <w:t xml:space="preserve">Tetracaine Base/ HCL</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A Status</w:t>
            </w:r>
          </w:p>
        </w:tc>
        <w:tc>
          <w:tcPr>
            <w:tcMar>
              <w:top w:type="dxa" w:w="100"/>
              <w:left w:type="dxa" w:w="140"/>
              <w:bottom w:type="dxa" w:w="100"/>
              <w:right w:type="dxa" w:w="140"/>
            </w:tcMar>
          </w:tcPr>
          <w:p>
            <w:pPr>
              <w:jc w:val="left"/>
            </w:pPr>
            <w:r>
              <w:rPr>
                <w:b w:val="false"/>
                <w:bCs w:val="false"/>
                <w:color w:val="2B2D42"/>
                <w:sz w:val="18"/>
                <w:szCs w:val="18"/>
              </w:rPr>
              <w:t xml:space="preserve">Anaesthetic</w:t>
            </w:r>
          </w:p>
        </w:tc>
      </w:tr>
      <w:tr>
        <w:tc>
          <w:tcPr>
            <w:shd w:fill="F8F9FA" w:val="clear"/>
            <w:tcMar>
              <w:top w:type="dxa" w:w="100"/>
              <w:left w:type="dxa" w:w="140"/>
              <w:bottom w:type="dxa" w:w="100"/>
              <w:right w:type="dxa" w:w="140"/>
            </w:tcMar>
          </w:tcPr>
          <w:p>
            <w:pPr>
              <w:jc w:val="center"/>
            </w:pPr>
            <w:r>
              <w:rPr>
                <w:b w:val="false"/>
                <w:bCs w:val="false"/>
                <w:color w:val="2B2D42"/>
                <w:sz w:val="18"/>
                <w:szCs w:val="18"/>
              </w:rPr>
              <w:t xml:space="preserve">16</w:t>
            </w:r>
          </w:p>
        </w:tc>
        <w:tc>
          <w:tcPr>
            <w:shd w:fill="F8F9FA" w:val="clear"/>
            <w:tcMar>
              <w:top w:type="dxa" w:w="100"/>
              <w:left w:type="dxa" w:w="140"/>
              <w:bottom w:type="dxa" w:w="100"/>
              <w:right w:type="dxa" w:w="140"/>
            </w:tcMar>
          </w:tcPr>
          <w:p>
            <w:pPr>
              <w:jc w:val="left"/>
            </w:pPr>
            <w:r>
              <w:rPr>
                <w:b/>
                <w:bCs/>
                <w:color w:val="2B2D42"/>
                <w:sz w:val="18"/>
                <w:szCs w:val="18"/>
              </w:rPr>
              <w:t xml:space="preserve">Vildagliptin</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Anti Diabetic</w:t>
            </w:r>
          </w:p>
        </w:tc>
      </w:tr>
      <w:tr>
        <w:tc>
          <w:tcPr>
            <w:tcMar>
              <w:top w:type="dxa" w:w="100"/>
              <w:left w:type="dxa" w:w="140"/>
              <w:bottom w:type="dxa" w:w="100"/>
              <w:right w:type="dxa" w:w="140"/>
            </w:tcMar>
          </w:tcPr>
          <w:p>
            <w:pPr>
              <w:jc w:val="center"/>
            </w:pPr>
            <w:r>
              <w:rPr>
                <w:b w:val="false"/>
                <w:bCs w:val="false"/>
                <w:color w:val="2B2D42"/>
                <w:sz w:val="18"/>
                <w:szCs w:val="18"/>
              </w:rPr>
              <w:t xml:space="preserve">17</w:t>
            </w:r>
          </w:p>
        </w:tc>
        <w:tc>
          <w:tcPr>
            <w:tcMar>
              <w:top w:type="dxa" w:w="100"/>
              <w:left w:type="dxa" w:w="140"/>
              <w:bottom w:type="dxa" w:w="100"/>
              <w:right w:type="dxa" w:w="140"/>
            </w:tcMar>
          </w:tcPr>
          <w:p>
            <w:pPr>
              <w:jc w:val="left"/>
            </w:pPr>
            <w:r>
              <w:rPr>
                <w:b/>
                <w:bCs/>
                <w:color w:val="2B2D42"/>
                <w:sz w:val="18"/>
                <w:szCs w:val="18"/>
              </w:rPr>
              <w:t xml:space="preserve">Warfarin S Amorphous</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left"/>
            </w:pPr>
            <w:r>
              <w:rPr>
                <w:b w:val="false"/>
                <w:bCs w:val="false"/>
                <w:color w:val="2B2D42"/>
                <w:sz w:val="18"/>
                <w:szCs w:val="18"/>
              </w:rPr>
              <w:t xml:space="preserve">Coagulant</w:t>
            </w:r>
          </w:p>
        </w:tc>
      </w:tr>
      <w:tr>
        <w:tc>
          <w:tcPr>
            <w:shd w:fill="F8F9FA" w:val="clear"/>
            <w:tcMar>
              <w:top w:type="dxa" w:w="100"/>
              <w:left w:type="dxa" w:w="140"/>
              <w:bottom w:type="dxa" w:w="100"/>
              <w:right w:type="dxa" w:w="140"/>
            </w:tcMar>
          </w:tcPr>
          <w:p>
            <w:pPr>
              <w:jc w:val="center"/>
            </w:pPr>
            <w:r>
              <w:rPr>
                <w:b w:val="false"/>
                <w:bCs w:val="false"/>
                <w:color w:val="2B2D42"/>
                <w:sz w:val="18"/>
                <w:szCs w:val="18"/>
              </w:rPr>
              <w:t xml:space="preserve">18</w:t>
            </w:r>
          </w:p>
        </w:tc>
        <w:tc>
          <w:tcPr>
            <w:shd w:fill="F8F9FA" w:val="clear"/>
            <w:tcMar>
              <w:top w:type="dxa" w:w="100"/>
              <w:left w:type="dxa" w:w="140"/>
              <w:bottom w:type="dxa" w:w="100"/>
              <w:right w:type="dxa" w:w="140"/>
            </w:tcMar>
          </w:tcPr>
          <w:p>
            <w:pPr>
              <w:jc w:val="left"/>
            </w:pPr>
            <w:r>
              <w:rPr>
                <w:b/>
                <w:bCs/>
                <w:color w:val="2B2D42"/>
                <w:sz w:val="18"/>
                <w:szCs w:val="18"/>
              </w:rPr>
              <w:t xml:space="preserve">Warfarin S Clathrate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Anti Coagulant</w:t>
            </w:r>
          </w:p>
        </w:tc>
      </w:tr>
      <w:tr>
        <w:tc>
          <w:tcPr>
            <w:tcMar>
              <w:top w:type="dxa" w:w="100"/>
              <w:left w:type="dxa" w:w="140"/>
              <w:bottom w:type="dxa" w:w="100"/>
              <w:right w:type="dxa" w:w="140"/>
            </w:tcMar>
          </w:tcPr>
          <w:p>
            <w:pPr>
              <w:jc w:val="center"/>
            </w:pPr>
            <w:r>
              <w:rPr>
                <w:b w:val="false"/>
                <w:bCs w:val="false"/>
                <w:color w:val="2B2D42"/>
                <w:sz w:val="18"/>
                <w:szCs w:val="18"/>
              </w:rPr>
              <w:t xml:space="preserve">19</w:t>
            </w:r>
          </w:p>
        </w:tc>
        <w:tc>
          <w:tcPr>
            <w:tcMar>
              <w:top w:type="dxa" w:w="100"/>
              <w:left w:type="dxa" w:w="140"/>
              <w:bottom w:type="dxa" w:w="100"/>
              <w:right w:type="dxa" w:w="140"/>
            </w:tcMar>
          </w:tcPr>
          <w:p>
            <w:pPr>
              <w:jc w:val="left"/>
            </w:pPr>
            <w:r>
              <w:rPr>
                <w:b/>
                <w:bCs/>
                <w:color w:val="2B2D42"/>
                <w:sz w:val="18"/>
                <w:szCs w:val="18"/>
              </w:rPr>
              <w:t xml:space="preserve">Amlodipine Besylate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left"/>
            </w:pPr>
            <w:r>
              <w:rPr>
                <w:b w:val="false"/>
                <w:bCs w:val="false"/>
                <w:color w:val="2B2D42"/>
                <w:sz w:val="18"/>
                <w:szCs w:val="18"/>
              </w:rPr>
              <w:t xml:space="preserve">Anti Hypertensive</w:t>
            </w:r>
          </w:p>
        </w:tc>
      </w:tr>
      <w:tr>
        <w:tc>
          <w:tcPr>
            <w:shd w:fill="F8F9FA" w:val="clear"/>
            <w:tcMar>
              <w:top w:type="dxa" w:w="100"/>
              <w:left w:type="dxa" w:w="140"/>
              <w:bottom w:type="dxa" w:w="100"/>
              <w:right w:type="dxa" w:w="140"/>
            </w:tcMar>
          </w:tcPr>
          <w:p>
            <w:pPr>
              <w:jc w:val="center"/>
            </w:pPr>
            <w:r>
              <w:rPr>
                <w:b w:val="false"/>
                <w:bCs w:val="false"/>
                <w:color w:val="2B2D42"/>
                <w:sz w:val="18"/>
                <w:szCs w:val="18"/>
              </w:rPr>
              <w:t xml:space="preserve">20</w:t>
            </w:r>
          </w:p>
        </w:tc>
        <w:tc>
          <w:tcPr>
            <w:shd w:fill="F8F9FA" w:val="clear"/>
            <w:tcMar>
              <w:top w:type="dxa" w:w="100"/>
              <w:left w:type="dxa" w:w="140"/>
              <w:bottom w:type="dxa" w:w="100"/>
              <w:right w:type="dxa" w:w="140"/>
            </w:tcMar>
          </w:tcPr>
          <w:p>
            <w:pPr>
              <w:jc w:val="left"/>
            </w:pPr>
            <w:r>
              <w:rPr>
                <w:b/>
                <w:bCs/>
                <w:color w:val="2B2D42"/>
                <w:sz w:val="18"/>
                <w:szCs w:val="18"/>
              </w:rPr>
              <w:t xml:space="preserve">S(-) Amlodipine Besylate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Anti Hypertensive</w:t>
            </w:r>
          </w:p>
        </w:tc>
      </w:tr>
      <w:tr>
        <w:tc>
          <w:tcPr>
            <w:tcMar>
              <w:top w:type="dxa" w:w="100"/>
              <w:left w:type="dxa" w:w="140"/>
              <w:bottom w:type="dxa" w:w="100"/>
              <w:right w:type="dxa" w:w="140"/>
            </w:tcMar>
          </w:tcPr>
          <w:p>
            <w:pPr>
              <w:jc w:val="center"/>
            </w:pPr>
            <w:r>
              <w:rPr>
                <w:b w:val="false"/>
                <w:bCs w:val="false"/>
                <w:color w:val="2B2D42"/>
                <w:sz w:val="18"/>
                <w:szCs w:val="18"/>
              </w:rPr>
              <w:t xml:space="preserve">21</w:t>
            </w:r>
          </w:p>
        </w:tc>
        <w:tc>
          <w:tcPr>
            <w:tcMar>
              <w:top w:type="dxa" w:w="100"/>
              <w:left w:type="dxa" w:w="140"/>
              <w:bottom w:type="dxa" w:w="100"/>
              <w:right w:type="dxa" w:w="140"/>
            </w:tcMar>
          </w:tcPr>
          <w:p>
            <w:pPr>
              <w:jc w:val="left"/>
            </w:pPr>
            <w:r>
              <w:rPr>
                <w:b/>
                <w:bCs/>
                <w:color w:val="2B2D42"/>
                <w:sz w:val="18"/>
                <w:szCs w:val="18"/>
              </w:rPr>
              <w:t xml:space="preserve">Amlodipine Maleate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Status</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left"/>
            </w:pPr>
            <w:r>
              <w:rPr>
                <w:b w:val="false"/>
                <w:bCs w:val="false"/>
                <w:color w:val="2B2D42"/>
                <w:sz w:val="18"/>
                <w:szCs w:val="18"/>
              </w:rPr>
              <w:t xml:space="preserve">Anti Hypertensive</w:t>
            </w:r>
          </w:p>
        </w:tc>
      </w:tr>
      <w:tr>
        <w:tc>
          <w:tcPr>
            <w:shd w:fill="F8F9FA" w:val="clear"/>
            <w:tcMar>
              <w:top w:type="dxa" w:w="100"/>
              <w:left w:type="dxa" w:w="140"/>
              <w:bottom w:type="dxa" w:w="100"/>
              <w:right w:type="dxa" w:w="140"/>
            </w:tcMar>
          </w:tcPr>
          <w:p>
            <w:pPr>
              <w:jc w:val="center"/>
            </w:pPr>
            <w:r>
              <w:rPr>
                <w:b w:val="false"/>
                <w:bCs w:val="false"/>
                <w:color w:val="2B2D42"/>
                <w:sz w:val="18"/>
                <w:szCs w:val="18"/>
              </w:rPr>
              <w:t xml:space="preserve">22</w:t>
            </w:r>
          </w:p>
        </w:tc>
        <w:tc>
          <w:tcPr>
            <w:shd w:fill="F8F9FA" w:val="clear"/>
            <w:tcMar>
              <w:top w:type="dxa" w:w="100"/>
              <w:left w:type="dxa" w:w="140"/>
              <w:bottom w:type="dxa" w:w="100"/>
              <w:right w:type="dxa" w:w="140"/>
            </w:tcMar>
          </w:tcPr>
          <w:p>
            <w:pPr>
              <w:jc w:val="left"/>
            </w:pPr>
            <w:r>
              <w:rPr>
                <w:b/>
                <w:bCs/>
                <w:color w:val="2B2D42"/>
                <w:sz w:val="18"/>
                <w:szCs w:val="18"/>
              </w:rPr>
              <w:t xml:space="preserve">Cetirizine Dihydrochloride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A Status</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Anti Histaminic</w:t>
            </w:r>
          </w:p>
        </w:tc>
      </w:tr>
      <w:tr>
        <w:tc>
          <w:tcPr>
            <w:tcMar>
              <w:top w:type="dxa" w:w="100"/>
              <w:left w:type="dxa" w:w="140"/>
              <w:bottom w:type="dxa" w:w="100"/>
              <w:right w:type="dxa" w:w="140"/>
            </w:tcMar>
          </w:tcPr>
          <w:p>
            <w:pPr>
              <w:jc w:val="center"/>
            </w:pPr>
            <w:r>
              <w:rPr>
                <w:b w:val="false"/>
                <w:bCs w:val="false"/>
                <w:color w:val="2B2D42"/>
                <w:sz w:val="18"/>
                <w:szCs w:val="18"/>
              </w:rPr>
              <w:t xml:space="preserve">23</w:t>
            </w:r>
          </w:p>
        </w:tc>
        <w:tc>
          <w:tcPr>
            <w:tcMar>
              <w:top w:type="dxa" w:w="100"/>
              <w:left w:type="dxa" w:w="140"/>
              <w:bottom w:type="dxa" w:w="100"/>
              <w:right w:type="dxa" w:w="140"/>
            </w:tcMar>
          </w:tcPr>
          <w:p>
            <w:pPr>
              <w:jc w:val="left"/>
            </w:pPr>
            <w:r>
              <w:rPr>
                <w:b/>
                <w:bCs/>
                <w:color w:val="2B2D42"/>
                <w:sz w:val="18"/>
                <w:szCs w:val="18"/>
              </w:rPr>
              <w:t xml:space="preserve">Levocetirizine Dihydrochloride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left"/>
            </w:pPr>
            <w:r>
              <w:rPr>
                <w:b w:val="false"/>
                <w:bCs w:val="false"/>
                <w:color w:val="2B2D42"/>
                <w:sz w:val="18"/>
                <w:szCs w:val="18"/>
              </w:rPr>
              <w:t xml:space="preserve">Anti Histamines</w:t>
            </w:r>
          </w:p>
        </w:tc>
      </w:tr>
      <w:tr>
        <w:tc>
          <w:tcPr>
            <w:shd w:fill="F8F9FA" w:val="clear"/>
            <w:tcMar>
              <w:top w:type="dxa" w:w="100"/>
              <w:left w:type="dxa" w:w="140"/>
              <w:bottom w:type="dxa" w:w="100"/>
              <w:right w:type="dxa" w:w="140"/>
            </w:tcMar>
          </w:tcPr>
          <w:p>
            <w:pPr>
              <w:jc w:val="center"/>
            </w:pPr>
            <w:r>
              <w:rPr>
                <w:b w:val="false"/>
                <w:bCs w:val="false"/>
                <w:color w:val="2B2D42"/>
                <w:sz w:val="18"/>
                <w:szCs w:val="18"/>
              </w:rPr>
              <w:t xml:space="preserve">24</w:t>
            </w:r>
          </w:p>
        </w:tc>
        <w:tc>
          <w:tcPr>
            <w:shd w:fill="F8F9FA" w:val="clear"/>
            <w:tcMar>
              <w:top w:type="dxa" w:w="100"/>
              <w:left w:type="dxa" w:w="140"/>
              <w:bottom w:type="dxa" w:w="100"/>
              <w:right w:type="dxa" w:w="140"/>
            </w:tcMar>
          </w:tcPr>
          <w:p>
            <w:pPr>
              <w:jc w:val="left"/>
            </w:pPr>
            <w:r>
              <w:rPr>
                <w:b/>
                <w:bCs/>
                <w:color w:val="2B2D42"/>
                <w:sz w:val="18"/>
                <w:szCs w:val="18"/>
              </w:rPr>
              <w:t xml:space="preserve">Hydroxyzine Hydrochloride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Anti Histaminic</w:t>
            </w:r>
          </w:p>
        </w:tc>
      </w:tr>
      <w:tr>
        <w:tc>
          <w:tcPr>
            <w:tcMar>
              <w:top w:type="dxa" w:w="100"/>
              <w:left w:type="dxa" w:w="140"/>
              <w:bottom w:type="dxa" w:w="100"/>
              <w:right w:type="dxa" w:w="140"/>
            </w:tcMar>
          </w:tcPr>
          <w:p>
            <w:pPr>
              <w:jc w:val="center"/>
            </w:pPr>
            <w:r>
              <w:rPr>
                <w:b w:val="false"/>
                <w:bCs w:val="false"/>
                <w:color w:val="2B2D42"/>
                <w:sz w:val="18"/>
                <w:szCs w:val="18"/>
              </w:rPr>
              <w:t xml:space="preserve">25</w:t>
            </w:r>
          </w:p>
        </w:tc>
        <w:tc>
          <w:tcPr>
            <w:tcMar>
              <w:top w:type="dxa" w:w="100"/>
              <w:left w:type="dxa" w:w="140"/>
              <w:bottom w:type="dxa" w:w="100"/>
              <w:right w:type="dxa" w:w="140"/>
            </w:tcMar>
          </w:tcPr>
          <w:p>
            <w:pPr>
              <w:jc w:val="left"/>
            </w:pPr>
            <w:r>
              <w:rPr>
                <w:b/>
                <w:bCs/>
                <w:color w:val="2B2D42"/>
                <w:sz w:val="18"/>
                <w:szCs w:val="18"/>
              </w:rPr>
              <w:t xml:space="preserve">Raloxifene Hydrochloride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center"/>
            </w:pPr>
            <w:r>
              <w:rPr>
                <w:b w:val="false"/>
                <w:bCs w:val="false"/>
                <w:color w:val="2B2D42"/>
                <w:sz w:val="18"/>
                <w:szCs w:val="18"/>
              </w:rPr>
              <w:t xml:space="preserve">--</w:t>
            </w:r>
          </w:p>
        </w:tc>
        <w:tc>
          <w:tcPr>
            <w:tcMar>
              <w:top w:type="dxa" w:w="100"/>
              <w:left w:type="dxa" w:w="140"/>
              <w:bottom w:type="dxa" w:w="100"/>
              <w:right w:type="dxa" w:w="140"/>
            </w:tcMar>
          </w:tcPr>
          <w:p>
            <w:pPr>
              <w:jc w:val="left"/>
            </w:pPr>
            <w:r>
              <w:rPr>
                <w:b w:val="false"/>
                <w:bCs w:val="false"/>
                <w:color w:val="2B2D42"/>
                <w:sz w:val="18"/>
                <w:szCs w:val="18"/>
              </w:rPr>
              <w:t xml:space="preserve">Anti Osteoporotic</w:t>
            </w:r>
          </w:p>
        </w:tc>
      </w:tr>
      <w:tr>
        <w:tc>
          <w:tcPr>
            <w:shd w:fill="F8F9FA" w:val="clear"/>
            <w:tcMar>
              <w:top w:type="dxa" w:w="100"/>
              <w:left w:type="dxa" w:w="140"/>
              <w:bottom w:type="dxa" w:w="100"/>
              <w:right w:type="dxa" w:w="140"/>
            </w:tcMar>
          </w:tcPr>
          <w:p>
            <w:pPr>
              <w:jc w:val="center"/>
            </w:pPr>
            <w:r>
              <w:rPr>
                <w:b w:val="false"/>
                <w:bCs w:val="false"/>
                <w:color w:val="2B2D42"/>
                <w:sz w:val="18"/>
                <w:szCs w:val="18"/>
              </w:rPr>
              <w:t xml:space="preserve">26</w:t>
            </w:r>
          </w:p>
        </w:tc>
        <w:tc>
          <w:tcPr>
            <w:shd w:fill="F8F9FA" w:val="clear"/>
            <w:tcMar>
              <w:top w:type="dxa" w:w="100"/>
              <w:left w:type="dxa" w:w="140"/>
              <w:bottom w:type="dxa" w:w="100"/>
              <w:right w:type="dxa" w:w="140"/>
            </w:tcMar>
          </w:tcPr>
          <w:p>
            <w:pPr>
              <w:jc w:val="left"/>
            </w:pPr>
            <w:r>
              <w:rPr>
                <w:b/>
                <w:bCs/>
                <w:color w:val="2B2D42"/>
                <w:sz w:val="18"/>
                <w:szCs w:val="18"/>
              </w:rPr>
              <w:t xml:space="preserve">Telmisartan</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Anti Hypertensive</w:t>
            </w:r>
          </w:p>
        </w:tc>
      </w:tr>
    </w:tbl>
    <w:p>
      <w:pPr>
        <w:pStyle w:val="Heading2"/>
        <w:spacing w:after="80" w:before="240"/>
      </w:pPr>
      <w:r>
        <w:t xml:space="preserve">Products Under Development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
            <w:shd w:fill="00509D" w:val="clear"/>
            <w:tcMar>
              <w:top w:type="dxa" w:w="100"/>
              <w:left w:type="dxa" w:w="140"/>
              <w:bottom w:type="dxa" w:w="100"/>
              <w:right w:type="dxa" w:w="140"/>
            </w:tcMar>
          </w:tcPr>
          <w:p>
            <w:pPr>
              <w:jc w:val="left"/>
            </w:pPr>
            <w:r>
              <w:rPr>
                <w:b w:val="false"/>
                <w:bCs w:val="false"/>
                <w:color w:val="FFFFFF"/>
                <w:sz w:val="18"/>
                <w:szCs w:val="18"/>
              </w:rPr>
              <w:t xml:space="preserve">Product 1</w:t>
            </w:r>
          </w:p>
        </w:tc>
        <w:tc>
          <w:tcPr>
            <w:tcW w:type="pct" w:w="33%"/>
            <w:shd w:fill="00509D" w:val="clear"/>
            <w:tcMar>
              <w:top w:type="dxa" w:w="100"/>
              <w:left w:type="dxa" w:w="140"/>
              <w:bottom w:type="dxa" w:w="100"/>
              <w:right w:type="dxa" w:w="140"/>
            </w:tcMar>
          </w:tcPr>
          <w:p>
            <w:pPr>
              <w:jc w:val="left"/>
            </w:pPr>
            <w:r>
              <w:rPr>
                <w:b w:val="false"/>
                <w:bCs w:val="false"/>
                <w:color w:val="FFFFFF"/>
                <w:sz w:val="18"/>
                <w:szCs w:val="18"/>
              </w:rPr>
              <w:t xml:space="preserve">Product 2</w:t>
            </w:r>
          </w:p>
        </w:tc>
        <w:tc>
          <w:tcPr>
            <w:tcW w:type="pct" w:w="34%"/>
            <w:shd w:fill="00509D" w:val="clear"/>
            <w:tcMar>
              <w:top w:type="dxa" w:w="100"/>
              <w:left w:type="dxa" w:w="140"/>
              <w:bottom w:type="dxa" w:w="100"/>
              <w:right w:type="dxa" w:w="140"/>
            </w:tcMar>
          </w:tcPr>
          <w:p>
            <w:pPr>
              <w:jc w:val="left"/>
            </w:pPr>
            <w:r>
              <w:rPr>
                <w:b w:val="false"/>
                <w:bCs w:val="false"/>
                <w:color w:val="FFFFFF"/>
                <w:sz w:val="18"/>
                <w:szCs w:val="18"/>
              </w:rPr>
              <w:t xml:space="preserve">Product 3</w:t>
            </w:r>
          </w:p>
        </w:tc>
      </w:tr>
      <w:tr>
        <w:tc>
          <w:tcPr>
            <w:tcMar>
              <w:top w:type="dxa" w:w="100"/>
              <w:left w:type="dxa" w:w="140"/>
              <w:bottom w:type="dxa" w:w="100"/>
              <w:right w:type="dxa" w:w="140"/>
            </w:tcMar>
          </w:tcPr>
          <w:p>
            <w:pPr>
              <w:jc w:val="left"/>
            </w:pPr>
            <w:r>
              <w:rPr>
                <w:b w:val="false"/>
                <w:bCs w:val="false"/>
                <w:color w:val="2B2D42"/>
                <w:sz w:val="18"/>
                <w:szCs w:val="18"/>
              </w:rPr>
              <w:t xml:space="preserve">Azilsartan Medoxomil Potassium</w:t>
            </w:r>
          </w:p>
        </w:tc>
        <w:tc>
          <w:tcPr>
            <w:tcMar>
              <w:top w:type="dxa" w:w="100"/>
              <w:left w:type="dxa" w:w="140"/>
              <w:bottom w:type="dxa" w:w="100"/>
              <w:right w:type="dxa" w:w="140"/>
            </w:tcMar>
          </w:tcPr>
          <w:p>
            <w:pPr>
              <w:jc w:val="left"/>
            </w:pPr>
            <w:r>
              <w:rPr>
                <w:b w:val="false"/>
                <w:bCs w:val="false"/>
                <w:color w:val="2B2D42"/>
                <w:sz w:val="18"/>
                <w:szCs w:val="18"/>
              </w:rPr>
              <w:t xml:space="preserve">Eprazinone dihydrochloride</w:t>
            </w:r>
          </w:p>
        </w:tc>
        <w:tc>
          <w:tcPr>
            <w:tcMar>
              <w:top w:type="dxa" w:w="100"/>
              <w:left w:type="dxa" w:w="140"/>
              <w:bottom w:type="dxa" w:w="100"/>
              <w:right w:type="dxa" w:w="140"/>
            </w:tcMar>
          </w:tcPr>
          <w:p>
            <w:pPr>
              <w:jc w:val="left"/>
            </w:pPr>
            <w:r>
              <w:rPr>
                <w:b w:val="false"/>
                <w:bCs w:val="false"/>
                <w:color w:val="2B2D42"/>
                <w:sz w:val="18"/>
                <w:szCs w:val="18"/>
              </w:rPr>
              <w:t xml:space="preserve">Ezetimibe</w:t>
            </w:r>
          </w:p>
        </w:tc>
      </w:tr>
      <w:tr>
        <w:tc>
          <w:tcPr>
            <w:shd w:fill="F8F9FA" w:val="clear"/>
            <w:tcMar>
              <w:top w:type="dxa" w:w="100"/>
              <w:left w:type="dxa" w:w="140"/>
              <w:bottom w:type="dxa" w:w="100"/>
              <w:right w:type="dxa" w:w="140"/>
            </w:tcMar>
          </w:tcPr>
          <w:p>
            <w:pPr>
              <w:jc w:val="left"/>
            </w:pPr>
            <w:r>
              <w:rPr>
                <w:b w:val="false"/>
                <w:bCs w:val="false"/>
                <w:color w:val="2B2D42"/>
                <w:sz w:val="18"/>
                <w:szCs w:val="18"/>
              </w:rPr>
              <w:t xml:space="preserve">Methylphenidate</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Nebivolol hydrochloride</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Pelubiprofen</w:t>
            </w:r>
          </w:p>
        </w:tc>
      </w:tr>
      <w:tr>
        <w:tc>
          <w:tcPr>
            <w:tcMar>
              <w:top w:type="dxa" w:w="100"/>
              <w:left w:type="dxa" w:w="140"/>
              <w:bottom w:type="dxa" w:w="100"/>
              <w:right w:type="dxa" w:w="140"/>
            </w:tcMar>
          </w:tcPr>
          <w:p>
            <w:pPr>
              <w:jc w:val="left"/>
            </w:pPr>
            <w:r>
              <w:rPr>
                <w:b w:val="false"/>
                <w:bCs w:val="false"/>
                <w:color w:val="2B2D42"/>
                <w:sz w:val="18"/>
                <w:szCs w:val="18"/>
              </w:rPr>
              <w:t xml:space="preserve">Tegoprazan</w:t>
            </w:r>
          </w:p>
        </w:tc>
        <w:tc>
          <w:tcPr>
            <w:tcMar>
              <w:top w:type="dxa" w:w="100"/>
              <w:left w:type="dxa" w:w="140"/>
              <w:bottom w:type="dxa" w:w="100"/>
              <w:right w:type="dxa" w:w="140"/>
            </w:tcMar>
          </w:tcPr>
          <w:p>
            <w:pPr>
              <w:jc w:val="left"/>
            </w:pPr>
            <w:r>
              <w:rPr>
                <w:b w:val="false"/>
                <w:bCs w:val="false"/>
                <w:color w:val="2B2D42"/>
                <w:sz w:val="18"/>
                <w:szCs w:val="18"/>
              </w:rPr>
              <w:t xml:space="preserve">Vonoprazan Fumarate</w:t>
            </w:r>
          </w:p>
        </w:tc>
        <w:tc>
          <w:tcPr>
            <w:tcMar>
              <w:top w:type="dxa" w:w="100"/>
              <w:left w:type="dxa" w:w="140"/>
              <w:bottom w:type="dxa" w:w="100"/>
              <w:right w:type="dxa" w:w="140"/>
            </w:tcMar>
          </w:tcPr>
          <w:p>
            <w:pPr>
              <w:jc w:val="left"/>
            </w:pPr>
            <w:r>
              <w:rPr>
                <w:b w:val="false"/>
                <w:bCs w:val="false"/>
                <w:color w:val="2B2D42"/>
                <w:sz w:val="18"/>
                <w:szCs w:val="18"/>
              </w:rPr>
              <w:t xml:space="preserve">Zonisamide</w:t>
            </w:r>
          </w:p>
        </w:tc>
      </w:tr>
      <w:tr>
        <w:tc>
          <w:tcPr>
            <w:shd w:fill="F8F9FA" w:val="clear"/>
            <w:tcMar>
              <w:top w:type="dxa" w:w="100"/>
              <w:left w:type="dxa" w:w="140"/>
              <w:bottom w:type="dxa" w:w="100"/>
              <w:right w:type="dxa" w:w="140"/>
            </w:tcMar>
          </w:tcPr>
          <w:p>
            <w:pPr>
              <w:jc w:val="left"/>
            </w:pPr>
            <w:r>
              <w:rPr>
                <w:b w:val="false"/>
                <w:bCs w:val="false"/>
                <w:color w:val="2B2D42"/>
                <w:sz w:val="18"/>
                <w:szCs w:val="18"/>
              </w:rPr>
              <w:t xml:space="preserve">Bilastine</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Famotidine</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Lercanidipine</w:t>
            </w:r>
          </w:p>
        </w:tc>
      </w:tr>
    </w:tbl>
    <w:p>
      <w:pPr>
        <w:pStyle w:val="Heading2"/>
        <w:spacing w:after="80" w:before="240"/>
      </w:pPr>
      <w:r>
        <w:t xml:space="preserve">API – Under Evaluation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
            <w:shd w:fill="00509D" w:val="clear"/>
            <w:tcMar>
              <w:top w:type="dxa" w:w="100"/>
              <w:left w:type="dxa" w:w="140"/>
              <w:bottom w:type="dxa" w:w="100"/>
              <w:right w:type="dxa" w:w="140"/>
            </w:tcMar>
          </w:tcPr>
          <w:p>
            <w:pPr>
              <w:jc w:val="left"/>
            </w:pPr>
            <w:r>
              <w:rPr>
                <w:b w:val="false"/>
                <w:bCs w:val="false"/>
                <w:color w:val="FFFFFF"/>
                <w:sz w:val="18"/>
                <w:szCs w:val="18"/>
              </w:rPr>
              <w:t xml:space="preserve">Product Name 1</w:t>
            </w:r>
          </w:p>
        </w:tc>
        <w:tc>
          <w:tcPr>
            <w:tcW w:type="pct" w:w="33%"/>
            <w:shd w:fill="00509D" w:val="clear"/>
            <w:tcMar>
              <w:top w:type="dxa" w:w="100"/>
              <w:left w:type="dxa" w:w="140"/>
              <w:bottom w:type="dxa" w:w="100"/>
              <w:right w:type="dxa" w:w="140"/>
            </w:tcMar>
          </w:tcPr>
          <w:p>
            <w:pPr>
              <w:jc w:val="left"/>
            </w:pPr>
            <w:r>
              <w:rPr>
                <w:b w:val="false"/>
                <w:bCs w:val="false"/>
                <w:color w:val="FFFFFF"/>
                <w:sz w:val="18"/>
                <w:szCs w:val="18"/>
              </w:rPr>
              <w:t xml:space="preserve">Product Name 2</w:t>
            </w:r>
          </w:p>
        </w:tc>
        <w:tc>
          <w:tcPr>
            <w:tcW w:type="pct" w:w="34%"/>
            <w:shd w:fill="00509D" w:val="clear"/>
            <w:tcMar>
              <w:top w:type="dxa" w:w="100"/>
              <w:left w:type="dxa" w:w="140"/>
              <w:bottom w:type="dxa" w:w="100"/>
              <w:right w:type="dxa" w:w="140"/>
            </w:tcMar>
          </w:tcPr>
          <w:p>
            <w:pPr>
              <w:jc w:val="left"/>
            </w:pPr>
            <w:r>
              <w:rPr>
                <w:b w:val="false"/>
                <w:bCs w:val="false"/>
                <w:color w:val="FFFFFF"/>
                <w:sz w:val="18"/>
                <w:szCs w:val="18"/>
              </w:rPr>
              <w:t xml:space="preserve">Product Name 3</w:t>
            </w:r>
          </w:p>
        </w:tc>
      </w:tr>
      <w:tr>
        <w:tc>
          <w:tcPr>
            <w:tcMar>
              <w:top w:type="dxa" w:w="100"/>
              <w:left w:type="dxa" w:w="140"/>
              <w:bottom w:type="dxa" w:w="100"/>
              <w:right w:type="dxa" w:w="140"/>
            </w:tcMar>
          </w:tcPr>
          <w:p>
            <w:pPr>
              <w:jc w:val="left"/>
            </w:pPr>
            <w:r>
              <w:rPr>
                <w:b w:val="false"/>
                <w:bCs w:val="false"/>
                <w:color w:val="2B2D42"/>
                <w:sz w:val="18"/>
                <w:szCs w:val="18"/>
              </w:rPr>
              <w:t xml:space="preserve">Risdiplam</w:t>
            </w:r>
          </w:p>
        </w:tc>
        <w:tc>
          <w:tcPr>
            <w:tcMar>
              <w:top w:type="dxa" w:w="100"/>
              <w:left w:type="dxa" w:w="140"/>
              <w:bottom w:type="dxa" w:w="100"/>
              <w:right w:type="dxa" w:w="140"/>
            </w:tcMar>
          </w:tcPr>
          <w:p>
            <w:pPr>
              <w:jc w:val="left"/>
            </w:pPr>
            <w:r>
              <w:rPr>
                <w:b w:val="false"/>
                <w:bCs w:val="false"/>
                <w:color w:val="2B2D42"/>
                <w:sz w:val="18"/>
                <w:szCs w:val="18"/>
              </w:rPr>
              <w:t xml:space="preserve">Tegoprazan</w:t>
            </w:r>
          </w:p>
        </w:tc>
        <w:tc>
          <w:tcPr>
            <w:tcMar>
              <w:top w:type="dxa" w:w="100"/>
              <w:left w:type="dxa" w:w="140"/>
              <w:bottom w:type="dxa" w:w="100"/>
              <w:right w:type="dxa" w:w="140"/>
            </w:tcMar>
          </w:tcPr>
          <w:p>
            <w:pPr>
              <w:jc w:val="left"/>
            </w:pPr>
            <w:r>
              <w:rPr>
                <w:b w:val="false"/>
                <w:bCs w:val="false"/>
                <w:color w:val="2B2D42"/>
                <w:sz w:val="18"/>
                <w:szCs w:val="18"/>
              </w:rPr>
              <w:t xml:space="preserve">Pelubiprofen</w:t>
            </w:r>
          </w:p>
        </w:tc>
      </w:tr>
      <w:tr>
        <w:tc>
          <w:tcPr>
            <w:shd w:fill="F8F9FA" w:val="clear"/>
            <w:tcMar>
              <w:top w:type="dxa" w:w="100"/>
              <w:left w:type="dxa" w:w="140"/>
              <w:bottom w:type="dxa" w:w="100"/>
              <w:right w:type="dxa" w:w="140"/>
            </w:tcMar>
          </w:tcPr>
          <w:p>
            <w:pPr>
              <w:jc w:val="left"/>
            </w:pPr>
            <w:r>
              <w:rPr>
                <w:b w:val="false"/>
                <w:bCs w:val="false"/>
                <w:color w:val="2B2D42"/>
                <w:sz w:val="18"/>
                <w:szCs w:val="18"/>
              </w:rPr>
              <w:t xml:space="preserve">Acoramidis</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Isavuconazole</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Fosravuconazole</w:t>
            </w:r>
          </w:p>
        </w:tc>
      </w:tr>
      <w:tr>
        <w:tc>
          <w:tcPr>
            <w:tcMar>
              <w:top w:type="dxa" w:w="100"/>
              <w:left w:type="dxa" w:w="140"/>
              <w:bottom w:type="dxa" w:w="100"/>
              <w:right w:type="dxa" w:w="140"/>
            </w:tcMar>
          </w:tcPr>
          <w:p>
            <w:pPr>
              <w:jc w:val="left"/>
            </w:pPr>
            <w:r>
              <w:rPr>
                <w:b w:val="false"/>
                <w:bCs w:val="false"/>
                <w:color w:val="2B2D42"/>
                <w:sz w:val="18"/>
                <w:szCs w:val="18"/>
              </w:rPr>
              <w:t xml:space="preserve">Fluvoxamine Maleate</w:t>
            </w:r>
          </w:p>
        </w:tc>
        <w:tc>
          <w:tcPr>
            <w:tcMar>
              <w:top w:type="dxa" w:w="100"/>
              <w:left w:type="dxa" w:w="140"/>
              <w:bottom w:type="dxa" w:w="100"/>
              <w:right w:type="dxa" w:w="140"/>
            </w:tcMar>
          </w:tcPr>
          <w:p>
            <w:pPr>
              <w:jc w:val="left"/>
            </w:pPr>
            <w:r>
              <w:rPr>
                <w:b w:val="false"/>
                <w:bCs w:val="false"/>
                <w:color w:val="2B2D42"/>
                <w:sz w:val="18"/>
                <w:szCs w:val="18"/>
              </w:rPr>
              <w:t xml:space="preserve">Fenfluramine</w:t>
            </w:r>
          </w:p>
        </w:tc>
        <w:tc>
          <w:tcPr>
            <w:tcMar>
              <w:top w:type="dxa" w:w="100"/>
              <w:left w:type="dxa" w:w="140"/>
              <w:bottom w:type="dxa" w:w="100"/>
              <w:right w:type="dxa" w:w="140"/>
            </w:tcMar>
          </w:tcPr>
          <w:p>
            <w:pPr>
              <w:jc w:val="left"/>
            </w:pPr>
            <w:r>
              <w:rPr>
                <w:b w:val="false"/>
                <w:bCs w:val="false"/>
                <w:color w:val="2B2D42"/>
                <w:sz w:val="18"/>
                <w:szCs w:val="18"/>
              </w:rPr>
              <w:t xml:space="preserve">Vilanterol</w:t>
            </w:r>
          </w:p>
        </w:tc>
      </w:tr>
      <w:tr>
        <w:tc>
          <w:tcPr>
            <w:shd w:fill="F8F9FA" w:val="clear"/>
            <w:tcMar>
              <w:top w:type="dxa" w:w="100"/>
              <w:left w:type="dxa" w:w="140"/>
              <w:bottom w:type="dxa" w:w="100"/>
              <w:right w:type="dxa" w:w="140"/>
            </w:tcMar>
          </w:tcPr>
          <w:p>
            <w:pPr>
              <w:jc w:val="left"/>
            </w:pPr>
            <w:r>
              <w:rPr>
                <w:b w:val="false"/>
                <w:bCs w:val="false"/>
                <w:color w:val="2B2D42"/>
                <w:sz w:val="18"/>
                <w:szCs w:val="18"/>
              </w:rPr>
              <w:t xml:space="preserve">Retagliptin</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Elafibranor</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Anagliptin</w:t>
            </w:r>
          </w:p>
        </w:tc>
      </w:tr>
      <w:tr>
        <w:tc>
          <w:tcPr>
            <w:tcMar>
              <w:top w:type="dxa" w:w="100"/>
              <w:left w:type="dxa" w:w="140"/>
              <w:bottom w:type="dxa" w:w="100"/>
              <w:right w:type="dxa" w:w="140"/>
            </w:tcMar>
          </w:tcPr>
          <w:p>
            <w:pPr>
              <w:jc w:val="left"/>
            </w:pPr>
            <w:r>
              <w:rPr>
                <w:b w:val="false"/>
                <w:bCs w:val="false"/>
                <w:color w:val="2B2D42"/>
                <w:sz w:val="18"/>
                <w:szCs w:val="18"/>
              </w:rPr>
              <w:t xml:space="preserve">Nafamostat</w:t>
            </w:r>
          </w:p>
        </w:tc>
        <w:tc>
          <w:tcPr>
            <w:tcMar>
              <w:top w:type="dxa" w:w="100"/>
              <w:left w:type="dxa" w:w="140"/>
              <w:bottom w:type="dxa" w:w="100"/>
              <w:right w:type="dxa" w:w="140"/>
            </w:tcMar>
          </w:tcPr>
          <w:p>
            <w:pPr>
              <w:jc w:val="left"/>
            </w:pPr>
            <w:r>
              <w:rPr>
                <w:b w:val="false"/>
                <w:bCs w:val="false"/>
                <w:color w:val="2B2D42"/>
                <w:sz w:val="18"/>
                <w:szCs w:val="18"/>
              </w:rPr>
              <w:t xml:space="preserve">Sotagliflozin</w:t>
            </w:r>
          </w:p>
        </w:tc>
        <w:tc>
          <w:tcPr>
            <w:tcMar>
              <w:top w:type="dxa" w:w="100"/>
              <w:left w:type="dxa" w:w="140"/>
              <w:bottom w:type="dxa" w:w="100"/>
              <w:right w:type="dxa" w:w="140"/>
            </w:tcMar>
          </w:tcPr>
          <w:p>
            <w:pPr>
              <w:jc w:val="left"/>
            </w:pPr>
            <w:r>
              <w:rPr>
                <w:b w:val="false"/>
                <w:bCs w:val="false"/>
                <w:color w:val="2B2D42"/>
                <w:sz w:val="18"/>
                <w:szCs w:val="18"/>
              </w:rPr>
              <w:t xml:space="preserve">Lumateperone</w:t>
            </w:r>
          </w:p>
        </w:tc>
      </w:tr>
      <w:tr>
        <w:tc>
          <w:tcPr>
            <w:shd w:fill="F8F9FA" w:val="clear"/>
            <w:tcMar>
              <w:top w:type="dxa" w:w="100"/>
              <w:left w:type="dxa" w:w="140"/>
              <w:bottom w:type="dxa" w:w="100"/>
              <w:right w:type="dxa" w:w="140"/>
            </w:tcMar>
          </w:tcPr>
          <w:p>
            <w:pPr>
              <w:jc w:val="left"/>
            </w:pPr>
            <w:r>
              <w:rPr>
                <w:b w:val="false"/>
                <w:bCs w:val="false"/>
                <w:color w:val="2B2D42"/>
                <w:sz w:val="18"/>
                <w:szCs w:val="18"/>
              </w:rPr>
              <w:t xml:space="preserve">Levothyroxine Sodium</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Tolvaptan</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Rebamipide</w:t>
            </w:r>
          </w:p>
        </w:tc>
      </w:tr>
      <w:tr>
        <w:tc>
          <w:tcPr>
            <w:tcMar>
              <w:top w:type="dxa" w:w="100"/>
              <w:left w:type="dxa" w:w="140"/>
              <w:bottom w:type="dxa" w:w="100"/>
              <w:right w:type="dxa" w:w="140"/>
            </w:tcMar>
          </w:tcPr>
          <w:p>
            <w:pPr>
              <w:jc w:val="left"/>
            </w:pPr>
            <w:r>
              <w:rPr>
                <w:b w:val="false"/>
                <w:bCs w:val="false"/>
                <w:color w:val="2B2D42"/>
                <w:sz w:val="18"/>
                <w:szCs w:val="18"/>
              </w:rPr>
              <w:t xml:space="preserve">Letermovir</w:t>
            </w:r>
          </w:p>
        </w:tc>
        <w:tc>
          <w:tcPr>
            <w:tcMar>
              <w:top w:type="dxa" w:w="100"/>
              <w:left w:type="dxa" w:w="140"/>
              <w:bottom w:type="dxa" w:w="100"/>
              <w:right w:type="dxa" w:w="140"/>
            </w:tcMar>
          </w:tcPr>
          <w:p>
            <w:pPr>
              <w:jc w:val="left"/>
            </w:pPr>
            <w:r>
              <w:rPr>
                <w:b w:val="false"/>
                <w:bCs w:val="false"/>
                <w:color w:val="2B2D42"/>
                <w:sz w:val="18"/>
                <w:szCs w:val="18"/>
              </w:rPr>
              <w:t xml:space="preserve">Finerenone</w:t>
            </w:r>
          </w:p>
        </w:tc>
        <w:tc>
          <w:tcPr>
            <w:tcMar>
              <w:top w:type="dxa" w:w="100"/>
              <w:left w:type="dxa" w:w="140"/>
              <w:bottom w:type="dxa" w:w="100"/>
              <w:right w:type="dxa" w:w="140"/>
            </w:tcMar>
          </w:tcPr>
          <w:p>
            <w:pPr>
              <w:jc w:val="left"/>
            </w:pPr>
            <w:r>
              <w:rPr>
                <w:b w:val="false"/>
                <w:bCs w:val="false"/>
                <w:color w:val="2B2D42"/>
                <w:sz w:val="18"/>
                <w:szCs w:val="18"/>
              </w:rPr>
              <w:t xml:space="preserve">Roxadustat</w:t>
            </w:r>
          </w:p>
        </w:tc>
      </w:tr>
      <w:tr>
        <w:tc>
          <w:tcPr>
            <w:shd w:fill="F8F9FA" w:val="clear"/>
            <w:tcMar>
              <w:top w:type="dxa" w:w="100"/>
              <w:left w:type="dxa" w:w="140"/>
              <w:bottom w:type="dxa" w:w="100"/>
              <w:right w:type="dxa" w:w="140"/>
            </w:tcMar>
          </w:tcPr>
          <w:p>
            <w:pPr>
              <w:jc w:val="left"/>
            </w:pPr>
            <w:r>
              <w:rPr>
                <w:b w:val="false"/>
                <w:bCs w:val="false"/>
                <w:color w:val="2B2D42"/>
                <w:sz w:val="18"/>
                <w:szCs w:val="18"/>
              </w:rPr>
              <w:t xml:space="preserve">Mavacamten</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Eprazinone</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Ipragliflozin</w:t>
            </w:r>
          </w:p>
        </w:tc>
      </w:tr>
      <w:tr>
        <w:tc>
          <w:tcPr>
            <w:tcMar>
              <w:top w:type="dxa" w:w="100"/>
              <w:left w:type="dxa" w:w="140"/>
              <w:bottom w:type="dxa" w:w="100"/>
              <w:right w:type="dxa" w:w="140"/>
            </w:tcMar>
          </w:tcPr>
          <w:p>
            <w:pPr>
              <w:jc w:val="left"/>
            </w:pPr>
            <w:r>
              <w:rPr>
                <w:b w:val="false"/>
                <w:bCs w:val="false"/>
                <w:color w:val="2B2D42"/>
                <w:sz w:val="18"/>
                <w:szCs w:val="18"/>
              </w:rPr>
              <w:t xml:space="preserve">Opicapone</w:t>
            </w:r>
          </w:p>
        </w:tc>
        <w:tc>
          <w:tcPr>
            <w:tcMar>
              <w:top w:type="dxa" w:w="100"/>
              <w:left w:type="dxa" w:w="140"/>
              <w:bottom w:type="dxa" w:w="100"/>
              <w:right w:type="dxa" w:w="140"/>
            </w:tcMar>
          </w:tcPr>
          <w:p>
            <w:pPr>
              <w:jc w:val="left"/>
            </w:pPr>
            <w:r>
              <w:rPr>
                <w:b w:val="false"/>
                <w:bCs w:val="false"/>
                <w:color w:val="2B2D42"/>
                <w:sz w:val="18"/>
                <w:szCs w:val="18"/>
              </w:rPr>
              <w:t xml:space="preserve">Dorzagliatin</w:t>
            </w:r>
          </w:p>
        </w:tc>
        <w:tc>
          <w:tcPr>
            <w:tcMar>
              <w:top w:type="dxa" w:w="100"/>
              <w:left w:type="dxa" w:w="140"/>
              <w:bottom w:type="dxa" w:w="100"/>
              <w:right w:type="dxa" w:w="140"/>
            </w:tcMar>
          </w:tcPr>
          <w:p>
            <w:pPr>
              <w:jc w:val="left"/>
            </w:pPr>
            <w:r>
              <w:rPr>
                <w:b w:val="false"/>
                <w:bCs w:val="false"/>
                <w:color w:val="2B2D42"/>
                <w:sz w:val="18"/>
                <w:szCs w:val="18"/>
              </w:rPr>
              <w:t xml:space="preserve">-</w:t>
            </w:r>
          </w:p>
        </w:tc>
      </w:tr>
    </w:tbl>
    <w:p>
      <w:pPr>
        <w:pStyle w:val="Heading2"/>
        <w:spacing w:after="80" w:before="240"/>
      </w:pPr>
      <w:r>
        <w:t xml:space="preserve">Intermediates &amp; KSMs (35 items)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8%"/>
            <w:shd w:fill="00509D" w:val="clear"/>
            <w:tcMar>
              <w:top w:type="dxa" w:w="100"/>
              <w:left w:type="dxa" w:w="140"/>
              <w:bottom w:type="dxa" w:w="100"/>
              <w:right w:type="dxa" w:w="140"/>
            </w:tcMar>
          </w:tcPr>
          <w:p>
            <w:pPr>
              <w:jc w:val="left"/>
            </w:pPr>
            <w:r>
              <w:rPr>
                <w:b w:val="false"/>
                <w:bCs w:val="false"/>
                <w:color w:val="FFFFFF"/>
                <w:sz w:val="18"/>
                <w:szCs w:val="18"/>
              </w:rPr>
              <w:t xml:space="preserve">S.No</w:t>
            </w:r>
          </w:p>
        </w:tc>
        <w:tc>
          <w:tcPr>
            <w:tcW w:type="pct" w:w="48%"/>
            <w:shd w:fill="00509D" w:val="clear"/>
            <w:tcMar>
              <w:top w:type="dxa" w:w="100"/>
              <w:left w:type="dxa" w:w="140"/>
              <w:bottom w:type="dxa" w:w="100"/>
              <w:right w:type="dxa" w:w="140"/>
            </w:tcMar>
          </w:tcPr>
          <w:p>
            <w:pPr>
              <w:jc w:val="left"/>
            </w:pPr>
            <w:r>
              <w:rPr>
                <w:b w:val="false"/>
                <w:bCs w:val="false"/>
                <w:color w:val="FFFFFF"/>
                <w:sz w:val="18"/>
                <w:szCs w:val="18"/>
              </w:rPr>
              <w:t xml:space="preserve">Product / Intermediate Name</w:t>
            </w:r>
          </w:p>
        </w:tc>
        <w:tc>
          <w:tcPr>
            <w:tcW w:type="pct" w:w="22%"/>
            <w:shd w:fill="00509D" w:val="clear"/>
            <w:tcMar>
              <w:top w:type="dxa" w:w="100"/>
              <w:left w:type="dxa" w:w="140"/>
              <w:bottom w:type="dxa" w:w="100"/>
              <w:right w:type="dxa" w:w="140"/>
            </w:tcMar>
          </w:tcPr>
          <w:p>
            <w:pPr>
              <w:jc w:val="left"/>
            </w:pPr>
            <w:r>
              <w:rPr>
                <w:b w:val="false"/>
                <w:bCs w:val="false"/>
                <w:color w:val="FFFFFF"/>
                <w:sz w:val="18"/>
                <w:szCs w:val="18"/>
              </w:rPr>
              <w:t xml:space="preserve">CAS No.</w:t>
            </w:r>
          </w:p>
        </w:tc>
        <w:tc>
          <w:tcPr>
            <w:tcW w:type="pct" w:w="22%"/>
            <w:shd w:fill="00509D" w:val="clear"/>
            <w:tcMar>
              <w:top w:type="dxa" w:w="100"/>
              <w:left w:type="dxa" w:w="140"/>
              <w:bottom w:type="dxa" w:w="100"/>
              <w:right w:type="dxa" w:w="140"/>
            </w:tcMar>
          </w:tcPr>
          <w:p>
            <w:pPr>
              <w:jc w:val="left"/>
            </w:pPr>
            <w:r>
              <w:rPr>
                <w:b w:val="false"/>
                <w:bCs w:val="false"/>
                <w:color w:val="FFFFFF"/>
                <w:sz w:val="18"/>
                <w:szCs w:val="18"/>
              </w:rPr>
              <w:t xml:space="preserve">End Product</w:t>
            </w:r>
          </w:p>
        </w:tc>
      </w:tr>
      <w:tr>
        <w:tc>
          <w:tcPr>
            <w:tcMar>
              <w:top w:type="dxa" w:w="100"/>
              <w:left w:type="dxa" w:w="140"/>
              <w:bottom w:type="dxa" w:w="100"/>
              <w:right w:type="dxa" w:w="140"/>
            </w:tcMar>
          </w:tcPr>
          <w:p>
            <w:pPr>
              <w:jc w:val="center"/>
            </w:pPr>
            <w:r>
              <w:rPr>
                <w:b w:val="false"/>
                <w:bCs w:val="false"/>
                <w:color w:val="2B2D42"/>
                <w:sz w:val="18"/>
                <w:szCs w:val="18"/>
              </w:rPr>
              <w:t xml:space="preserve">1</w:t>
            </w:r>
          </w:p>
        </w:tc>
        <w:tc>
          <w:tcPr>
            <w:tcMar>
              <w:top w:type="dxa" w:w="100"/>
              <w:left w:type="dxa" w:w="140"/>
              <w:bottom w:type="dxa" w:w="100"/>
              <w:right w:type="dxa" w:w="140"/>
            </w:tcMar>
          </w:tcPr>
          <w:p>
            <w:pPr>
              <w:jc w:val="left"/>
            </w:pPr>
            <w:r>
              <w:rPr>
                <w:b w:val="false"/>
                <w:bCs w:val="false"/>
                <w:color w:val="2B2D42"/>
                <w:sz w:val="18"/>
                <w:szCs w:val="18"/>
              </w:rPr>
              <w:t xml:space="preserve">Amlodipine Phthalimido / Base</w:t>
            </w:r>
          </w:p>
        </w:tc>
        <w:tc>
          <w:tcPr>
            <w:tcMar>
              <w:top w:type="dxa" w:w="100"/>
              <w:left w:type="dxa" w:w="140"/>
              <w:bottom w:type="dxa" w:w="100"/>
              <w:right w:type="dxa" w:w="140"/>
            </w:tcMar>
          </w:tcPr>
          <w:p>
            <w:pPr>
              <w:jc w:val="left"/>
            </w:pPr>
            <w:r>
              <w:rPr>
                <w:b w:val="false"/>
                <w:bCs w:val="false"/>
                <w:color w:val="2B2D42"/>
                <w:sz w:val="18"/>
                <w:szCs w:val="18"/>
              </w:rPr>
              <w:t xml:space="preserve">88150-62-3, 88150-42-9</w:t>
            </w:r>
          </w:p>
        </w:tc>
        <w:tc>
          <w:tcPr>
            <w:tcMar>
              <w:top w:type="dxa" w:w="100"/>
              <w:left w:type="dxa" w:w="140"/>
              <w:bottom w:type="dxa" w:w="100"/>
              <w:right w:type="dxa" w:w="140"/>
            </w:tcMar>
          </w:tcPr>
          <w:p>
            <w:pPr>
              <w:jc w:val="left"/>
            </w:pPr>
            <w:r>
              <w:rPr>
                <w:b/>
                <w:bCs/>
                <w:color w:val="2B2D42"/>
                <w:sz w:val="18"/>
                <w:szCs w:val="18"/>
              </w:rPr>
              <w:t xml:space="preserve">Amlodipine</w:t>
            </w:r>
          </w:p>
        </w:tc>
      </w:tr>
      <w:tr>
        <w:tc>
          <w:tcPr>
            <w:shd w:fill="F8F9FA" w:val="clear"/>
            <w:tcMar>
              <w:top w:type="dxa" w:w="100"/>
              <w:left w:type="dxa" w:w="140"/>
              <w:bottom w:type="dxa" w:w="100"/>
              <w:right w:type="dxa" w:w="140"/>
            </w:tcMar>
          </w:tcPr>
          <w:p>
            <w:pPr>
              <w:jc w:val="center"/>
            </w:pPr>
            <w:r>
              <w:rPr>
                <w:b w:val="false"/>
                <w:bCs w:val="false"/>
                <w:color w:val="2B2D42"/>
                <w:sz w:val="18"/>
                <w:szCs w:val="18"/>
              </w:rPr>
              <w:t xml:space="preserve">2</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4-(hydroxymethyl)-5-methyl-1,3-dioxol-2-one</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91526-18-0</w:t>
            </w:r>
          </w:p>
        </w:tc>
        <w:tc>
          <w:tcPr>
            <w:shd w:fill="F8F9FA" w:val="clear"/>
            <w:tcMar>
              <w:top w:type="dxa" w:w="100"/>
              <w:left w:type="dxa" w:w="140"/>
              <w:bottom w:type="dxa" w:w="100"/>
              <w:right w:type="dxa" w:w="140"/>
            </w:tcMar>
          </w:tcPr>
          <w:p>
            <w:pPr>
              <w:jc w:val="left"/>
            </w:pPr>
            <w:r>
              <w:rPr>
                <w:b/>
                <w:bCs/>
                <w:color w:val="2B2D42"/>
                <w:sz w:val="18"/>
                <w:szCs w:val="18"/>
              </w:rPr>
              <w:t xml:space="preserve">Azilsartan medoxomil</w:t>
            </w:r>
          </w:p>
        </w:tc>
      </w:tr>
      <w:tr>
        <w:tc>
          <w:tcPr>
            <w:tcMar>
              <w:top w:type="dxa" w:w="100"/>
              <w:left w:type="dxa" w:w="140"/>
              <w:bottom w:type="dxa" w:w="100"/>
              <w:right w:type="dxa" w:w="140"/>
            </w:tcMar>
          </w:tcPr>
          <w:p>
            <w:pPr>
              <w:jc w:val="center"/>
            </w:pPr>
            <w:r>
              <w:rPr>
                <w:b w:val="false"/>
                <w:bCs w:val="false"/>
                <w:color w:val="2B2D42"/>
                <w:sz w:val="18"/>
                <w:szCs w:val="18"/>
              </w:rPr>
              <w:t xml:space="preserve">3</w:t>
            </w:r>
          </w:p>
        </w:tc>
        <w:tc>
          <w:tcPr>
            <w:tcMar>
              <w:top w:type="dxa" w:w="100"/>
              <w:left w:type="dxa" w:w="140"/>
              <w:bottom w:type="dxa" w:w="100"/>
              <w:right w:type="dxa" w:w="140"/>
            </w:tcMar>
          </w:tcPr>
          <w:p>
            <w:pPr>
              <w:jc w:val="left"/>
            </w:pPr>
            <w:r>
              <w:rPr>
                <w:b w:val="false"/>
                <w:bCs w:val="false"/>
                <w:color w:val="2B2D42"/>
                <w:sz w:val="18"/>
                <w:szCs w:val="18"/>
              </w:rPr>
              <w:t xml:space="preserve">Methyl 1-[(2'-Cyano-[1,1'-biphenyl]-4-yl)methyl]-2-ethoxy-1H-benzo[d]imidazole-7-carboxylate</w:t>
            </w:r>
          </w:p>
        </w:tc>
        <w:tc>
          <w:tcPr>
            <w:tcMar>
              <w:top w:type="dxa" w:w="100"/>
              <w:left w:type="dxa" w:w="140"/>
              <w:bottom w:type="dxa" w:w="100"/>
              <w:right w:type="dxa" w:w="140"/>
            </w:tcMar>
          </w:tcPr>
          <w:p>
            <w:pPr>
              <w:jc w:val="left"/>
            </w:pPr>
            <w:r>
              <w:rPr>
                <w:b w:val="false"/>
                <w:bCs w:val="false"/>
                <w:color w:val="2B2D42"/>
                <w:sz w:val="18"/>
                <w:szCs w:val="18"/>
              </w:rPr>
              <w:t xml:space="preserve">139481-44-0</w:t>
            </w:r>
          </w:p>
        </w:tc>
        <w:tc>
          <w:tcPr>
            <w:tcMar>
              <w:top w:type="dxa" w:w="100"/>
              <w:left w:type="dxa" w:w="140"/>
              <w:bottom w:type="dxa" w:w="100"/>
              <w:right w:type="dxa" w:w="140"/>
            </w:tcMar>
          </w:tcPr>
          <w:p>
            <w:pPr>
              <w:jc w:val="left"/>
            </w:pPr>
            <w:r>
              <w:rPr>
                <w:b/>
                <w:bCs/>
                <w:color w:val="2B2D42"/>
                <w:sz w:val="18"/>
                <w:szCs w:val="18"/>
              </w:rPr>
              <w:t xml:space="preserve">Azilsartan medoxomil</w:t>
            </w:r>
          </w:p>
        </w:tc>
      </w:tr>
      <w:tr>
        <w:tc>
          <w:tcPr>
            <w:shd w:fill="F8F9FA" w:val="clear"/>
            <w:tcMar>
              <w:top w:type="dxa" w:w="100"/>
              <w:left w:type="dxa" w:w="140"/>
              <w:bottom w:type="dxa" w:w="100"/>
              <w:right w:type="dxa" w:w="140"/>
            </w:tcMar>
          </w:tcPr>
          <w:p>
            <w:pPr>
              <w:jc w:val="center"/>
            </w:pPr>
            <w:r>
              <w:rPr>
                <w:b w:val="false"/>
                <w:bCs w:val="false"/>
                <w:color w:val="2B2D42"/>
                <w:sz w:val="18"/>
                <w:szCs w:val="18"/>
              </w:rPr>
              <w:t xml:space="preserve">4</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Methyl 2-ethoxy-1-((2'-(N-hydroxycarbamimidoyl)-[1,1'-biphenyl]-4-yl)methyl)-1H-benzo[d]imidazole-7-carboxylate</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147403-65-4</w:t>
            </w:r>
          </w:p>
        </w:tc>
        <w:tc>
          <w:tcPr>
            <w:shd w:fill="F8F9FA" w:val="clear"/>
            <w:tcMar>
              <w:top w:type="dxa" w:w="100"/>
              <w:left w:type="dxa" w:w="140"/>
              <w:bottom w:type="dxa" w:w="100"/>
              <w:right w:type="dxa" w:w="140"/>
            </w:tcMar>
          </w:tcPr>
          <w:p>
            <w:pPr>
              <w:jc w:val="left"/>
            </w:pPr>
            <w:r>
              <w:rPr>
                <w:b/>
                <w:bCs/>
                <w:color w:val="2B2D42"/>
                <w:sz w:val="18"/>
                <w:szCs w:val="18"/>
              </w:rPr>
              <w:t xml:space="preserve">Azilsartan medoxomil</w:t>
            </w:r>
          </w:p>
        </w:tc>
      </w:tr>
      <w:tr>
        <w:tc>
          <w:tcPr>
            <w:tcMar>
              <w:top w:type="dxa" w:w="100"/>
              <w:left w:type="dxa" w:w="140"/>
              <w:bottom w:type="dxa" w:w="100"/>
              <w:right w:type="dxa" w:w="140"/>
            </w:tcMar>
          </w:tcPr>
          <w:p>
            <w:pPr>
              <w:jc w:val="center"/>
            </w:pPr>
            <w:r>
              <w:rPr>
                <w:b w:val="false"/>
                <w:bCs w:val="false"/>
                <w:color w:val="2B2D42"/>
                <w:sz w:val="18"/>
                <w:szCs w:val="18"/>
              </w:rPr>
              <w:t xml:space="preserve">5</w:t>
            </w:r>
          </w:p>
        </w:tc>
        <w:tc>
          <w:tcPr>
            <w:tcMar>
              <w:top w:type="dxa" w:w="100"/>
              <w:left w:type="dxa" w:w="140"/>
              <w:bottom w:type="dxa" w:w="100"/>
              <w:right w:type="dxa" w:w="140"/>
            </w:tcMar>
          </w:tcPr>
          <w:p>
            <w:pPr>
              <w:jc w:val="left"/>
            </w:pPr>
            <w:r>
              <w:rPr>
                <w:b w:val="false"/>
                <w:bCs w:val="false"/>
                <w:color w:val="2B2D42"/>
                <w:sz w:val="18"/>
                <w:szCs w:val="18"/>
              </w:rPr>
              <w:t xml:space="preserve">Methyl 2-Ethoxy-1-[[2'-(2,5-dihydro-5-oxo-1,2,4-oxadiazol-3-yl) biphenyl-4-yl]methyl]benzimidazole-7-carboxylate</w:t>
            </w:r>
          </w:p>
        </w:tc>
        <w:tc>
          <w:tcPr>
            <w:tcMar>
              <w:top w:type="dxa" w:w="100"/>
              <w:left w:type="dxa" w:w="140"/>
              <w:bottom w:type="dxa" w:w="100"/>
              <w:right w:type="dxa" w:w="140"/>
            </w:tcMar>
          </w:tcPr>
          <w:p>
            <w:pPr>
              <w:jc w:val="left"/>
            </w:pPr>
            <w:r>
              <w:rPr>
                <w:b w:val="false"/>
                <w:bCs w:val="false"/>
                <w:color w:val="2B2D42"/>
                <w:sz w:val="18"/>
                <w:szCs w:val="18"/>
              </w:rPr>
              <w:t xml:space="preserve">147403-52-9</w:t>
            </w:r>
          </w:p>
        </w:tc>
        <w:tc>
          <w:tcPr>
            <w:tcMar>
              <w:top w:type="dxa" w:w="100"/>
              <w:left w:type="dxa" w:w="140"/>
              <w:bottom w:type="dxa" w:w="100"/>
              <w:right w:type="dxa" w:w="140"/>
            </w:tcMar>
          </w:tcPr>
          <w:p>
            <w:pPr>
              <w:jc w:val="left"/>
            </w:pPr>
            <w:r>
              <w:rPr>
                <w:b/>
                <w:bCs/>
                <w:color w:val="2B2D42"/>
                <w:sz w:val="18"/>
                <w:szCs w:val="18"/>
              </w:rPr>
              <w:t xml:space="preserve">Azilsartan medoxomil</w:t>
            </w:r>
          </w:p>
        </w:tc>
      </w:tr>
      <w:tr>
        <w:tc>
          <w:tcPr>
            <w:shd w:fill="F8F9FA" w:val="clear"/>
            <w:tcMar>
              <w:top w:type="dxa" w:w="100"/>
              <w:left w:type="dxa" w:w="140"/>
              <w:bottom w:type="dxa" w:w="100"/>
              <w:right w:type="dxa" w:w="140"/>
            </w:tcMar>
          </w:tcPr>
          <w:p>
            <w:pPr>
              <w:jc w:val="center"/>
            </w:pPr>
            <w:r>
              <w:rPr>
                <w:b w:val="false"/>
                <w:bCs w:val="false"/>
                <w:color w:val="2B2D42"/>
                <w:sz w:val="18"/>
                <w:szCs w:val="18"/>
              </w:rPr>
              <w:t xml:space="preserve">6</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Azilsartan (2-Ethoxy-1-[[2'-(5-oxo-4,5-dihydro-1,2,4-oxadiazol-3-yl)biphenyl-4-yl]methyl]-1H-benzimidazole-7-carboxylic acid)</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147403-03-0</w:t>
            </w:r>
          </w:p>
        </w:tc>
        <w:tc>
          <w:tcPr>
            <w:shd w:fill="F8F9FA" w:val="clear"/>
            <w:tcMar>
              <w:top w:type="dxa" w:w="100"/>
              <w:left w:type="dxa" w:w="140"/>
              <w:bottom w:type="dxa" w:w="100"/>
              <w:right w:type="dxa" w:w="140"/>
            </w:tcMar>
          </w:tcPr>
          <w:p>
            <w:pPr>
              <w:jc w:val="left"/>
            </w:pPr>
            <w:r>
              <w:rPr>
                <w:b/>
                <w:bCs/>
                <w:color w:val="2B2D42"/>
                <w:sz w:val="18"/>
                <w:szCs w:val="18"/>
              </w:rPr>
              <w:t xml:space="preserve">Azilsartan medoxomil</w:t>
            </w:r>
          </w:p>
        </w:tc>
      </w:tr>
      <w:tr>
        <w:tc>
          <w:tcPr>
            <w:tcMar>
              <w:top w:type="dxa" w:w="100"/>
              <w:left w:type="dxa" w:w="140"/>
              <w:bottom w:type="dxa" w:w="100"/>
              <w:right w:type="dxa" w:w="140"/>
            </w:tcMar>
          </w:tcPr>
          <w:p>
            <w:pPr>
              <w:jc w:val="center"/>
            </w:pPr>
            <w:r>
              <w:rPr>
                <w:b w:val="false"/>
                <w:bCs w:val="false"/>
                <w:color w:val="2B2D42"/>
                <w:sz w:val="18"/>
                <w:szCs w:val="18"/>
              </w:rPr>
              <w:t xml:space="preserve">7</w:t>
            </w:r>
          </w:p>
        </w:tc>
        <w:tc>
          <w:tcPr>
            <w:tcMar>
              <w:top w:type="dxa" w:w="100"/>
              <w:left w:type="dxa" w:w="140"/>
              <w:bottom w:type="dxa" w:w="100"/>
              <w:right w:type="dxa" w:w="140"/>
            </w:tcMar>
          </w:tcPr>
          <w:p>
            <w:pPr>
              <w:jc w:val="left"/>
            </w:pPr>
            <w:r>
              <w:rPr>
                <w:b w:val="false"/>
                <w:bCs w:val="false"/>
                <w:color w:val="2B2D42"/>
                <w:sz w:val="18"/>
                <w:szCs w:val="18"/>
              </w:rPr>
              <w:t xml:space="preserve">8-bromo-7-(but-2-ynyl)-3-methyl-1H-purine-2,6(3H,7H)-dione (LG-1)</w:t>
            </w:r>
          </w:p>
        </w:tc>
        <w:tc>
          <w:tcPr>
            <w:tcMar>
              <w:top w:type="dxa" w:w="100"/>
              <w:left w:type="dxa" w:w="140"/>
              <w:bottom w:type="dxa" w:w="100"/>
              <w:right w:type="dxa" w:w="140"/>
            </w:tcMar>
          </w:tcPr>
          <w:p>
            <w:pPr>
              <w:jc w:val="left"/>
            </w:pPr>
            <w:r>
              <w:rPr>
                <w:b w:val="false"/>
                <w:bCs w:val="false"/>
                <w:color w:val="2B2D42"/>
                <w:sz w:val="18"/>
                <w:szCs w:val="18"/>
              </w:rPr>
              <w:t xml:space="preserve">666816-98-4</w:t>
            </w:r>
          </w:p>
        </w:tc>
        <w:tc>
          <w:tcPr>
            <w:tcMar>
              <w:top w:type="dxa" w:w="100"/>
              <w:left w:type="dxa" w:w="140"/>
              <w:bottom w:type="dxa" w:w="100"/>
              <w:right w:type="dxa" w:w="140"/>
            </w:tcMar>
          </w:tcPr>
          <w:p>
            <w:pPr>
              <w:jc w:val="left"/>
            </w:pPr>
            <w:r>
              <w:rPr>
                <w:b/>
                <w:bCs/>
                <w:color w:val="2B2D42"/>
                <w:sz w:val="18"/>
                <w:szCs w:val="18"/>
              </w:rPr>
              <w:t xml:space="preserve">Linagliptin</w:t>
            </w:r>
          </w:p>
        </w:tc>
      </w:tr>
      <w:tr>
        <w:tc>
          <w:tcPr>
            <w:shd w:fill="F8F9FA" w:val="clear"/>
            <w:tcMar>
              <w:top w:type="dxa" w:w="100"/>
              <w:left w:type="dxa" w:w="140"/>
              <w:bottom w:type="dxa" w:w="100"/>
              <w:right w:type="dxa" w:w="140"/>
            </w:tcMar>
          </w:tcPr>
          <w:p>
            <w:pPr>
              <w:jc w:val="center"/>
            </w:pPr>
            <w:r>
              <w:rPr>
                <w:b w:val="false"/>
                <w:bCs w:val="false"/>
                <w:color w:val="2B2D42"/>
                <w:sz w:val="18"/>
                <w:szCs w:val="18"/>
              </w:rPr>
              <w:t xml:space="preserve">8</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2-(4-(bromomethyl)phenyl) propanoic acid (BPP)</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111128-12-2</w:t>
            </w:r>
          </w:p>
        </w:tc>
        <w:tc>
          <w:tcPr>
            <w:shd w:fill="F8F9FA" w:val="clear"/>
            <w:tcMar>
              <w:top w:type="dxa" w:w="100"/>
              <w:left w:type="dxa" w:w="140"/>
              <w:bottom w:type="dxa" w:w="100"/>
              <w:right w:type="dxa" w:w="140"/>
            </w:tcMar>
          </w:tcPr>
          <w:p>
            <w:pPr>
              <w:jc w:val="left"/>
            </w:pPr>
            <w:r>
              <w:rPr>
                <w:b/>
                <w:bCs/>
                <w:color w:val="2B2D42"/>
                <w:sz w:val="18"/>
                <w:szCs w:val="18"/>
              </w:rPr>
              <w:t xml:space="preserve">Loxoprofen</w:t>
            </w:r>
          </w:p>
        </w:tc>
      </w:tr>
      <w:tr>
        <w:tc>
          <w:tcPr>
            <w:tcMar>
              <w:top w:type="dxa" w:w="100"/>
              <w:left w:type="dxa" w:w="140"/>
              <w:bottom w:type="dxa" w:w="100"/>
              <w:right w:type="dxa" w:w="140"/>
            </w:tcMar>
          </w:tcPr>
          <w:p>
            <w:pPr>
              <w:jc w:val="center"/>
            </w:pPr>
            <w:r>
              <w:rPr>
                <w:b w:val="false"/>
                <w:bCs w:val="false"/>
                <w:color w:val="2B2D42"/>
                <w:sz w:val="18"/>
                <w:szCs w:val="18"/>
              </w:rPr>
              <w:t xml:space="preserve">9</w:t>
            </w:r>
          </w:p>
        </w:tc>
        <w:tc>
          <w:tcPr>
            <w:tcMar>
              <w:top w:type="dxa" w:w="100"/>
              <w:left w:type="dxa" w:w="140"/>
              <w:bottom w:type="dxa" w:w="100"/>
              <w:right w:type="dxa" w:w="140"/>
            </w:tcMar>
          </w:tcPr>
          <w:p>
            <w:pPr>
              <w:jc w:val="left"/>
            </w:pPr>
            <w:r>
              <w:rPr>
                <w:b w:val="false"/>
                <w:bCs w:val="false"/>
                <w:color w:val="2B2D42"/>
                <w:sz w:val="18"/>
                <w:szCs w:val="18"/>
              </w:rPr>
              <w:t xml:space="preserve">Methyl Cyclopentanone-2-carboxylate (MCP)</w:t>
            </w:r>
          </w:p>
        </w:tc>
        <w:tc>
          <w:tcPr>
            <w:tcMar>
              <w:top w:type="dxa" w:w="100"/>
              <w:left w:type="dxa" w:w="140"/>
              <w:bottom w:type="dxa" w:w="100"/>
              <w:right w:type="dxa" w:w="140"/>
            </w:tcMar>
          </w:tcPr>
          <w:p>
            <w:pPr>
              <w:jc w:val="left"/>
            </w:pPr>
            <w:r>
              <w:rPr>
                <w:b w:val="false"/>
                <w:bCs w:val="false"/>
                <w:color w:val="2B2D42"/>
                <w:sz w:val="18"/>
                <w:szCs w:val="18"/>
              </w:rPr>
              <w:t xml:space="preserve">10472-24-9</w:t>
            </w:r>
          </w:p>
        </w:tc>
        <w:tc>
          <w:tcPr>
            <w:tcMar>
              <w:top w:type="dxa" w:w="100"/>
              <w:left w:type="dxa" w:w="140"/>
              <w:bottom w:type="dxa" w:w="100"/>
              <w:right w:type="dxa" w:w="140"/>
            </w:tcMar>
          </w:tcPr>
          <w:p>
            <w:pPr>
              <w:jc w:val="left"/>
            </w:pPr>
            <w:r>
              <w:rPr>
                <w:b/>
                <w:bCs/>
                <w:color w:val="2B2D42"/>
                <w:sz w:val="18"/>
                <w:szCs w:val="18"/>
              </w:rPr>
              <w:t xml:space="preserve">Loxoprofen</w:t>
            </w:r>
          </w:p>
        </w:tc>
      </w:tr>
      <w:tr>
        <w:tc>
          <w:tcPr>
            <w:shd w:fill="F8F9FA" w:val="clear"/>
            <w:tcMar>
              <w:top w:type="dxa" w:w="100"/>
              <w:left w:type="dxa" w:w="140"/>
              <w:bottom w:type="dxa" w:w="100"/>
              <w:right w:type="dxa" w:w="140"/>
            </w:tcMar>
          </w:tcPr>
          <w:p>
            <w:pPr>
              <w:jc w:val="center"/>
            </w:pPr>
            <w:r>
              <w:rPr>
                <w:b w:val="false"/>
                <w:bCs w:val="false"/>
                <w:color w:val="2B2D42"/>
                <w:sz w:val="18"/>
                <w:szCs w:val="18"/>
              </w:rPr>
              <w:t xml:space="preserve">10</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2-Phenyl-2-(Pyridine-2-yl)acetamide (PPA)</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7251-52-7</w:t>
            </w:r>
          </w:p>
        </w:tc>
        <w:tc>
          <w:tcPr>
            <w:shd w:fill="F8F9FA" w:val="clear"/>
            <w:tcMar>
              <w:top w:type="dxa" w:w="100"/>
              <w:left w:type="dxa" w:w="140"/>
              <w:bottom w:type="dxa" w:w="100"/>
              <w:right w:type="dxa" w:w="140"/>
            </w:tcMar>
          </w:tcPr>
          <w:p>
            <w:pPr>
              <w:jc w:val="left"/>
            </w:pPr>
            <w:r>
              <w:rPr>
                <w:b/>
                <w:bCs/>
                <w:color w:val="2B2D42"/>
                <w:sz w:val="18"/>
                <w:szCs w:val="18"/>
              </w:rPr>
              <w:t xml:space="preserve">Methylphenidate</w:t>
            </w:r>
          </w:p>
        </w:tc>
      </w:tr>
      <w:tr>
        <w:tc>
          <w:tcPr>
            <w:tcMar>
              <w:top w:type="dxa" w:w="100"/>
              <w:left w:type="dxa" w:w="140"/>
              <w:bottom w:type="dxa" w:w="100"/>
              <w:right w:type="dxa" w:w="140"/>
            </w:tcMar>
          </w:tcPr>
          <w:p>
            <w:pPr>
              <w:jc w:val="center"/>
            </w:pPr>
            <w:r>
              <w:rPr>
                <w:b w:val="false"/>
                <w:bCs w:val="false"/>
                <w:color w:val="2B2D42"/>
                <w:sz w:val="18"/>
                <w:szCs w:val="18"/>
              </w:rPr>
              <w:t xml:space="preserve">11</w:t>
            </w:r>
          </w:p>
        </w:tc>
        <w:tc>
          <w:tcPr>
            <w:tcMar>
              <w:top w:type="dxa" w:w="100"/>
              <w:left w:type="dxa" w:w="140"/>
              <w:bottom w:type="dxa" w:w="100"/>
              <w:right w:type="dxa" w:w="140"/>
            </w:tcMar>
          </w:tcPr>
          <w:p>
            <w:pPr>
              <w:jc w:val="left"/>
            </w:pPr>
            <w:r>
              <w:rPr>
                <w:b w:val="false"/>
                <w:bCs w:val="false"/>
                <w:color w:val="2B2D42"/>
                <w:sz w:val="18"/>
                <w:szCs w:val="18"/>
              </w:rPr>
              <w:t xml:space="preserve">Ritinalic Acid**</w:t>
            </w:r>
          </w:p>
        </w:tc>
        <w:tc>
          <w:tcPr>
            <w:tcMar>
              <w:top w:type="dxa" w:w="100"/>
              <w:left w:type="dxa" w:w="140"/>
              <w:bottom w:type="dxa" w:w="100"/>
              <w:right w:type="dxa" w:w="140"/>
            </w:tcMar>
          </w:tcPr>
          <w:p>
            <w:pPr>
              <w:jc w:val="left"/>
            </w:pPr>
            <w:r>
              <w:rPr>
                <w:b w:val="false"/>
                <w:bCs w:val="false"/>
                <w:color w:val="2B2D42"/>
                <w:sz w:val="18"/>
                <w:szCs w:val="18"/>
              </w:rPr>
              <w:t xml:space="preserve">19395-41-6</w:t>
            </w:r>
          </w:p>
        </w:tc>
        <w:tc>
          <w:tcPr>
            <w:tcMar>
              <w:top w:type="dxa" w:w="100"/>
              <w:left w:type="dxa" w:w="140"/>
              <w:bottom w:type="dxa" w:w="100"/>
              <w:right w:type="dxa" w:w="140"/>
            </w:tcMar>
          </w:tcPr>
          <w:p>
            <w:pPr>
              <w:jc w:val="left"/>
            </w:pPr>
            <w:r>
              <w:rPr>
                <w:b/>
                <w:bCs/>
                <w:color w:val="2B2D42"/>
                <w:sz w:val="18"/>
                <w:szCs w:val="18"/>
              </w:rPr>
              <w:t xml:space="preserve">Methylphenidate</w:t>
            </w:r>
          </w:p>
        </w:tc>
      </w:tr>
      <w:tr>
        <w:tc>
          <w:tcPr>
            <w:shd w:fill="F8F9FA" w:val="clear"/>
            <w:tcMar>
              <w:top w:type="dxa" w:w="100"/>
              <w:left w:type="dxa" w:w="140"/>
              <w:bottom w:type="dxa" w:w="100"/>
              <w:right w:type="dxa" w:w="140"/>
            </w:tcMar>
          </w:tcPr>
          <w:p>
            <w:pPr>
              <w:jc w:val="center"/>
            </w:pPr>
            <w:r>
              <w:rPr>
                <w:b w:val="false"/>
                <w:bCs w:val="false"/>
                <w:color w:val="2B2D42"/>
                <w:sz w:val="18"/>
                <w:szCs w:val="18"/>
              </w:rPr>
              <w:t xml:space="preserve">12</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2-Phenyl-2-(Piperidine-2-yl) acetamide (Mixture of Diastereomers)</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19395-39-2</w:t>
            </w:r>
          </w:p>
        </w:tc>
        <w:tc>
          <w:tcPr>
            <w:shd w:fill="F8F9FA" w:val="clear"/>
            <w:tcMar>
              <w:top w:type="dxa" w:w="100"/>
              <w:left w:type="dxa" w:w="140"/>
              <w:bottom w:type="dxa" w:w="100"/>
              <w:right w:type="dxa" w:w="140"/>
            </w:tcMar>
          </w:tcPr>
          <w:p>
            <w:pPr>
              <w:jc w:val="left"/>
            </w:pPr>
            <w:r>
              <w:rPr>
                <w:b/>
                <w:bCs/>
                <w:color w:val="2B2D42"/>
                <w:sz w:val="18"/>
                <w:szCs w:val="18"/>
              </w:rPr>
              <w:t xml:space="preserve">Methylphenidate</w:t>
            </w:r>
          </w:p>
        </w:tc>
      </w:tr>
      <w:tr>
        <w:tc>
          <w:tcPr>
            <w:tcMar>
              <w:top w:type="dxa" w:w="100"/>
              <w:left w:type="dxa" w:w="140"/>
              <w:bottom w:type="dxa" w:w="100"/>
              <w:right w:type="dxa" w:w="140"/>
            </w:tcMar>
          </w:tcPr>
          <w:p>
            <w:pPr>
              <w:jc w:val="center"/>
            </w:pPr>
            <w:r>
              <w:rPr>
                <w:b w:val="false"/>
                <w:bCs w:val="false"/>
                <w:color w:val="2B2D42"/>
                <w:sz w:val="18"/>
                <w:szCs w:val="18"/>
              </w:rPr>
              <w:t xml:space="preserve">13</w:t>
            </w:r>
          </w:p>
        </w:tc>
        <w:tc>
          <w:tcPr>
            <w:tcMar>
              <w:top w:type="dxa" w:w="100"/>
              <w:left w:type="dxa" w:w="140"/>
              <w:bottom w:type="dxa" w:w="100"/>
              <w:right w:type="dxa" w:w="140"/>
            </w:tcMar>
          </w:tcPr>
          <w:p>
            <w:pPr>
              <w:jc w:val="left"/>
            </w:pPr>
            <w:r>
              <w:rPr>
                <w:b w:val="false"/>
                <w:bCs w:val="false"/>
                <w:color w:val="2B2D42"/>
                <w:sz w:val="18"/>
                <w:szCs w:val="18"/>
              </w:rPr>
              <w:t xml:space="preserve">6-Fluoro-3,4-Dihydro-2H-benzopyran-2-Carboxylic acid</w:t>
            </w:r>
          </w:p>
        </w:tc>
        <w:tc>
          <w:tcPr>
            <w:tcMar>
              <w:top w:type="dxa" w:w="100"/>
              <w:left w:type="dxa" w:w="140"/>
              <w:bottom w:type="dxa" w:w="100"/>
              <w:right w:type="dxa" w:w="140"/>
            </w:tcMar>
          </w:tcPr>
          <w:p>
            <w:pPr>
              <w:jc w:val="left"/>
            </w:pPr>
            <w:r>
              <w:rPr>
                <w:b w:val="false"/>
                <w:bCs w:val="false"/>
                <w:color w:val="2B2D42"/>
                <w:sz w:val="18"/>
                <w:szCs w:val="18"/>
              </w:rPr>
              <w:t xml:space="preserve">99199-60-7</w:t>
            </w:r>
          </w:p>
        </w:tc>
        <w:tc>
          <w:tcPr>
            <w:tcMar>
              <w:top w:type="dxa" w:w="100"/>
              <w:left w:type="dxa" w:w="140"/>
              <w:bottom w:type="dxa" w:w="100"/>
              <w:right w:type="dxa" w:w="140"/>
            </w:tcMar>
          </w:tcPr>
          <w:p>
            <w:pPr>
              <w:jc w:val="left"/>
            </w:pPr>
            <w:r>
              <w:rPr>
                <w:b/>
                <w:bCs/>
                <w:color w:val="2B2D42"/>
                <w:sz w:val="18"/>
                <w:szCs w:val="18"/>
              </w:rPr>
              <w:t xml:space="preserve">Nebivolol HCl</w:t>
            </w:r>
          </w:p>
        </w:tc>
      </w:tr>
      <w:tr>
        <w:tc>
          <w:tcPr>
            <w:shd w:fill="F8F9FA" w:val="clear"/>
            <w:tcMar>
              <w:top w:type="dxa" w:w="100"/>
              <w:left w:type="dxa" w:w="140"/>
              <w:bottom w:type="dxa" w:w="100"/>
              <w:right w:type="dxa" w:w="140"/>
            </w:tcMar>
          </w:tcPr>
          <w:p>
            <w:pPr>
              <w:jc w:val="center"/>
            </w:pPr>
            <w:r>
              <w:rPr>
                <w:b w:val="false"/>
                <w:bCs w:val="false"/>
                <w:color w:val="2B2D42"/>
                <w:sz w:val="18"/>
                <w:szCs w:val="18"/>
              </w:rPr>
              <w:t xml:space="preserve">14</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(±)-[R*(R*)]-6-Fluoro-3,4-Dihydro-2-Oxiranyl-2H-1-Benzopyran</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876514-31-7</w:t>
            </w:r>
          </w:p>
        </w:tc>
        <w:tc>
          <w:tcPr>
            <w:shd w:fill="F8F9FA" w:val="clear"/>
            <w:tcMar>
              <w:top w:type="dxa" w:w="100"/>
              <w:left w:type="dxa" w:w="140"/>
              <w:bottom w:type="dxa" w:w="100"/>
              <w:right w:type="dxa" w:w="140"/>
            </w:tcMar>
          </w:tcPr>
          <w:p>
            <w:pPr>
              <w:jc w:val="left"/>
            </w:pPr>
            <w:r>
              <w:rPr>
                <w:b/>
                <w:bCs/>
                <w:color w:val="2B2D42"/>
                <w:sz w:val="18"/>
                <w:szCs w:val="18"/>
              </w:rPr>
              <w:t xml:space="preserve">Nebivolol HCl</w:t>
            </w:r>
          </w:p>
        </w:tc>
      </w:tr>
      <w:tr>
        <w:tc>
          <w:tcPr>
            <w:tcMar>
              <w:top w:type="dxa" w:w="100"/>
              <w:left w:type="dxa" w:w="140"/>
              <w:bottom w:type="dxa" w:w="100"/>
              <w:right w:type="dxa" w:w="140"/>
            </w:tcMar>
          </w:tcPr>
          <w:p>
            <w:pPr>
              <w:jc w:val="center"/>
            </w:pPr>
            <w:r>
              <w:rPr>
                <w:b w:val="false"/>
                <w:bCs w:val="false"/>
                <w:color w:val="2B2D42"/>
                <w:sz w:val="18"/>
                <w:szCs w:val="18"/>
              </w:rPr>
              <w:t xml:space="preserve">15</w:t>
            </w:r>
          </w:p>
        </w:tc>
        <w:tc>
          <w:tcPr>
            <w:tcMar>
              <w:top w:type="dxa" w:w="100"/>
              <w:left w:type="dxa" w:w="140"/>
              <w:bottom w:type="dxa" w:w="100"/>
              <w:right w:type="dxa" w:w="140"/>
            </w:tcMar>
          </w:tcPr>
          <w:p>
            <w:pPr>
              <w:jc w:val="left"/>
            </w:pPr>
            <w:r>
              <w:rPr>
                <w:b w:val="false"/>
                <w:bCs w:val="false"/>
                <w:color w:val="2B2D42"/>
                <w:sz w:val="18"/>
                <w:szCs w:val="18"/>
              </w:rPr>
              <w:t xml:space="preserve">(±)-[1S*(R*)]-6-Fluoro-3,4-Dihydro-2-Oxiranyl-2H-1-Benzopyran</w:t>
            </w:r>
          </w:p>
        </w:tc>
        <w:tc>
          <w:tcPr>
            <w:tcMar>
              <w:top w:type="dxa" w:w="100"/>
              <w:left w:type="dxa" w:w="140"/>
              <w:bottom w:type="dxa" w:w="100"/>
              <w:right w:type="dxa" w:w="140"/>
            </w:tcMar>
          </w:tcPr>
          <w:p>
            <w:pPr>
              <w:jc w:val="left"/>
            </w:pPr>
            <w:r>
              <w:rPr>
                <w:b w:val="false"/>
                <w:bCs w:val="false"/>
                <w:color w:val="2B2D42"/>
                <w:sz w:val="18"/>
                <w:szCs w:val="18"/>
              </w:rPr>
              <w:t xml:space="preserve">793669-26-8</w:t>
            </w:r>
          </w:p>
        </w:tc>
        <w:tc>
          <w:tcPr>
            <w:tcMar>
              <w:top w:type="dxa" w:w="100"/>
              <w:left w:type="dxa" w:w="140"/>
              <w:bottom w:type="dxa" w:w="100"/>
              <w:right w:type="dxa" w:w="140"/>
            </w:tcMar>
          </w:tcPr>
          <w:p>
            <w:pPr>
              <w:jc w:val="left"/>
            </w:pPr>
            <w:r>
              <w:rPr>
                <w:b/>
                <w:bCs/>
                <w:color w:val="2B2D42"/>
                <w:sz w:val="18"/>
                <w:szCs w:val="18"/>
              </w:rPr>
              <w:t xml:space="preserve">Nebivolol HCl</w:t>
            </w:r>
          </w:p>
        </w:tc>
      </w:tr>
      <w:tr>
        <w:tc>
          <w:tcPr>
            <w:shd w:fill="F8F9FA" w:val="clear"/>
            <w:tcMar>
              <w:top w:type="dxa" w:w="100"/>
              <w:left w:type="dxa" w:w="140"/>
              <w:bottom w:type="dxa" w:w="100"/>
              <w:right w:type="dxa" w:w="140"/>
            </w:tcMar>
          </w:tcPr>
          <w:p>
            <w:pPr>
              <w:jc w:val="center"/>
            </w:pPr>
            <w:r>
              <w:rPr>
                <w:b w:val="false"/>
                <w:bCs w:val="false"/>
                <w:color w:val="2B2D42"/>
                <w:sz w:val="18"/>
                <w:szCs w:val="18"/>
              </w:rPr>
              <w:t xml:space="preserve">16</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rac N-Benzyl Nebivolol // BENL</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929706-85-4</w:t>
            </w:r>
          </w:p>
        </w:tc>
        <w:tc>
          <w:tcPr>
            <w:shd w:fill="F8F9FA" w:val="clear"/>
            <w:tcMar>
              <w:top w:type="dxa" w:w="100"/>
              <w:left w:type="dxa" w:w="140"/>
              <w:bottom w:type="dxa" w:w="100"/>
              <w:right w:type="dxa" w:w="140"/>
            </w:tcMar>
          </w:tcPr>
          <w:p>
            <w:pPr>
              <w:jc w:val="left"/>
            </w:pPr>
            <w:r>
              <w:rPr>
                <w:b/>
                <w:bCs/>
                <w:color w:val="2B2D42"/>
                <w:sz w:val="18"/>
                <w:szCs w:val="18"/>
              </w:rPr>
              <w:t xml:space="preserve">Nebivolol HCl</w:t>
            </w:r>
          </w:p>
        </w:tc>
      </w:tr>
      <w:tr>
        <w:tc>
          <w:tcPr>
            <w:tcMar>
              <w:top w:type="dxa" w:w="100"/>
              <w:left w:type="dxa" w:w="140"/>
              <w:bottom w:type="dxa" w:w="100"/>
              <w:right w:type="dxa" w:w="140"/>
            </w:tcMar>
          </w:tcPr>
          <w:p>
            <w:pPr>
              <w:jc w:val="center"/>
            </w:pPr>
            <w:r>
              <w:rPr>
                <w:b w:val="false"/>
                <w:bCs w:val="false"/>
                <w:color w:val="2B2D42"/>
                <w:sz w:val="18"/>
                <w:szCs w:val="18"/>
              </w:rPr>
              <w:t xml:space="preserve">17</w:t>
            </w:r>
          </w:p>
        </w:tc>
        <w:tc>
          <w:tcPr>
            <w:tcMar>
              <w:top w:type="dxa" w:w="100"/>
              <w:left w:type="dxa" w:w="140"/>
              <w:bottom w:type="dxa" w:w="100"/>
              <w:right w:type="dxa" w:w="140"/>
            </w:tcMar>
          </w:tcPr>
          <w:p>
            <w:pPr>
              <w:jc w:val="left"/>
            </w:pPr>
            <w:r>
              <w:rPr>
                <w:b w:val="false"/>
                <w:bCs w:val="false"/>
                <w:color w:val="2B2D42"/>
                <w:sz w:val="18"/>
                <w:szCs w:val="18"/>
              </w:rPr>
              <w:t xml:space="preserve">Trityl Olmesartan Medoxomil</w:t>
            </w:r>
          </w:p>
        </w:tc>
        <w:tc>
          <w:tcPr>
            <w:tcMar>
              <w:top w:type="dxa" w:w="100"/>
              <w:left w:type="dxa" w:w="140"/>
              <w:bottom w:type="dxa" w:w="100"/>
              <w:right w:type="dxa" w:w="140"/>
            </w:tcMar>
          </w:tcPr>
          <w:p>
            <w:pPr>
              <w:jc w:val="left"/>
            </w:pPr>
            <w:r>
              <w:rPr>
                <w:b w:val="false"/>
                <w:bCs w:val="false"/>
                <w:color w:val="2B2D42"/>
                <w:sz w:val="18"/>
                <w:szCs w:val="18"/>
              </w:rPr>
              <w:t xml:space="preserve">144690-92-6</w:t>
            </w:r>
          </w:p>
        </w:tc>
        <w:tc>
          <w:tcPr>
            <w:tcMar>
              <w:top w:type="dxa" w:w="100"/>
              <w:left w:type="dxa" w:w="140"/>
              <w:bottom w:type="dxa" w:w="100"/>
              <w:right w:type="dxa" w:w="140"/>
            </w:tcMar>
          </w:tcPr>
          <w:p>
            <w:pPr>
              <w:jc w:val="left"/>
            </w:pPr>
            <w:r>
              <w:rPr>
                <w:b/>
                <w:bCs/>
                <w:color w:val="2B2D42"/>
                <w:sz w:val="18"/>
                <w:szCs w:val="18"/>
              </w:rPr>
              <w:t xml:space="preserve">Olmesartan</w:t>
            </w:r>
          </w:p>
        </w:tc>
      </w:tr>
      <w:tr>
        <w:tc>
          <w:tcPr>
            <w:shd w:fill="F8F9FA" w:val="clear"/>
            <w:tcMar>
              <w:top w:type="dxa" w:w="100"/>
              <w:left w:type="dxa" w:w="140"/>
              <w:bottom w:type="dxa" w:w="100"/>
              <w:right w:type="dxa" w:w="140"/>
            </w:tcMar>
          </w:tcPr>
          <w:p>
            <w:pPr>
              <w:jc w:val="center"/>
            </w:pPr>
            <w:r>
              <w:rPr>
                <w:b w:val="false"/>
                <w:bCs w:val="false"/>
                <w:color w:val="2B2D42"/>
                <w:sz w:val="18"/>
                <w:szCs w:val="18"/>
              </w:rPr>
              <w:t xml:space="preserve">18</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Ethyl 4-(1-hydroxyl-1-methylethyl)-2-propyl-imidazole-5-carboxylate</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144689-93-0</w:t>
            </w:r>
          </w:p>
        </w:tc>
        <w:tc>
          <w:tcPr>
            <w:shd w:fill="F8F9FA" w:val="clear"/>
            <w:tcMar>
              <w:top w:type="dxa" w:w="100"/>
              <w:left w:type="dxa" w:w="140"/>
              <w:bottom w:type="dxa" w:w="100"/>
              <w:right w:type="dxa" w:w="140"/>
            </w:tcMar>
          </w:tcPr>
          <w:p>
            <w:pPr>
              <w:jc w:val="left"/>
            </w:pPr>
            <w:r>
              <w:rPr>
                <w:b/>
                <w:bCs/>
                <w:color w:val="2B2D42"/>
                <w:sz w:val="18"/>
                <w:szCs w:val="18"/>
              </w:rPr>
              <w:t xml:space="preserve">Olmesartan</w:t>
            </w:r>
          </w:p>
        </w:tc>
      </w:tr>
      <w:tr>
        <w:tc>
          <w:tcPr>
            <w:tcMar>
              <w:top w:type="dxa" w:w="100"/>
              <w:left w:type="dxa" w:w="140"/>
              <w:bottom w:type="dxa" w:w="100"/>
              <w:right w:type="dxa" w:w="140"/>
            </w:tcMar>
          </w:tcPr>
          <w:p>
            <w:pPr>
              <w:jc w:val="center"/>
            </w:pPr>
            <w:r>
              <w:rPr>
                <w:b w:val="false"/>
                <w:bCs w:val="false"/>
                <w:color w:val="2B2D42"/>
                <w:sz w:val="18"/>
                <w:szCs w:val="18"/>
              </w:rPr>
              <w:t xml:space="preserve">19</w:t>
            </w:r>
          </w:p>
        </w:tc>
        <w:tc>
          <w:tcPr>
            <w:tcMar>
              <w:top w:type="dxa" w:w="100"/>
              <w:left w:type="dxa" w:w="140"/>
              <w:bottom w:type="dxa" w:w="100"/>
              <w:right w:type="dxa" w:w="140"/>
            </w:tcMar>
          </w:tcPr>
          <w:p>
            <w:pPr>
              <w:jc w:val="left"/>
            </w:pPr>
            <w:r>
              <w:rPr>
                <w:b w:val="false"/>
                <w:bCs w:val="false"/>
                <w:color w:val="2B2D42"/>
                <w:sz w:val="18"/>
                <w:szCs w:val="18"/>
              </w:rPr>
              <w:t xml:space="preserve">(1S,5R,6S)-Ethyl 5-(pentan-3-yloxy)-7-oxa bicyclo[4.1.0]hept-3-ene-3-carboxylate</w:t>
            </w:r>
          </w:p>
        </w:tc>
        <w:tc>
          <w:tcPr>
            <w:tcMar>
              <w:top w:type="dxa" w:w="100"/>
              <w:left w:type="dxa" w:w="140"/>
              <w:bottom w:type="dxa" w:w="100"/>
              <w:right w:type="dxa" w:w="140"/>
            </w:tcMar>
          </w:tcPr>
          <w:p>
            <w:pPr>
              <w:jc w:val="left"/>
            </w:pPr>
            <w:r>
              <w:rPr>
                <w:b w:val="false"/>
                <w:bCs w:val="false"/>
                <w:color w:val="2B2D42"/>
                <w:sz w:val="18"/>
                <w:szCs w:val="18"/>
              </w:rPr>
              <w:t xml:space="preserve">204254-96-6</w:t>
            </w:r>
          </w:p>
        </w:tc>
        <w:tc>
          <w:tcPr>
            <w:tcMar>
              <w:top w:type="dxa" w:w="100"/>
              <w:left w:type="dxa" w:w="140"/>
              <w:bottom w:type="dxa" w:w="100"/>
              <w:right w:type="dxa" w:w="140"/>
            </w:tcMar>
          </w:tcPr>
          <w:p>
            <w:pPr>
              <w:jc w:val="left"/>
            </w:pPr>
            <w:r>
              <w:rPr>
                <w:b/>
                <w:bCs/>
                <w:color w:val="2B2D42"/>
                <w:sz w:val="18"/>
                <w:szCs w:val="18"/>
              </w:rPr>
              <w:t xml:space="preserve">Oseltamivir</w:t>
            </w:r>
          </w:p>
        </w:tc>
      </w:tr>
      <w:tr>
        <w:tc>
          <w:tcPr>
            <w:shd w:fill="F8F9FA" w:val="clear"/>
            <w:tcMar>
              <w:top w:type="dxa" w:w="100"/>
              <w:left w:type="dxa" w:w="140"/>
              <w:bottom w:type="dxa" w:w="100"/>
              <w:right w:type="dxa" w:w="140"/>
            </w:tcMar>
          </w:tcPr>
          <w:p>
            <w:pPr>
              <w:jc w:val="center"/>
            </w:pPr>
            <w:r>
              <w:rPr>
                <w:b w:val="false"/>
                <w:bCs w:val="false"/>
                <w:color w:val="2B2D42"/>
                <w:sz w:val="18"/>
                <w:szCs w:val="18"/>
              </w:rPr>
              <w:t xml:space="preserve">20</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4-CHLOROMETHYL-5-METHYL-1,3-DIOXOL-2-ONE (DMCO CI)</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80841-78-7</w:t>
            </w:r>
          </w:p>
        </w:tc>
        <w:tc>
          <w:tcPr>
            <w:shd w:fill="F8F9FA" w:val="clear"/>
            <w:tcMar>
              <w:top w:type="dxa" w:w="100"/>
              <w:left w:type="dxa" w:w="140"/>
              <w:bottom w:type="dxa" w:w="100"/>
              <w:right w:type="dxa" w:w="140"/>
            </w:tcMar>
          </w:tcPr>
          <w:p>
            <w:pPr>
              <w:jc w:val="left"/>
            </w:pPr>
            <w:r>
              <w:rPr>
                <w:b/>
                <w:bCs/>
                <w:color w:val="2B2D42"/>
                <w:sz w:val="18"/>
                <w:szCs w:val="18"/>
              </w:rPr>
              <w:t xml:space="preserve">Olmesartan</w:t>
            </w:r>
          </w:p>
        </w:tc>
      </w:tr>
      <w:tr>
        <w:tc>
          <w:tcPr>
            <w:tcMar>
              <w:top w:type="dxa" w:w="100"/>
              <w:left w:type="dxa" w:w="140"/>
              <w:bottom w:type="dxa" w:w="100"/>
              <w:right w:type="dxa" w:w="140"/>
            </w:tcMar>
          </w:tcPr>
          <w:p>
            <w:pPr>
              <w:jc w:val="center"/>
            </w:pPr>
            <w:r>
              <w:rPr>
                <w:b w:val="false"/>
                <w:bCs w:val="false"/>
                <w:color w:val="2B2D42"/>
                <w:sz w:val="18"/>
                <w:szCs w:val="18"/>
              </w:rPr>
              <w:t xml:space="preserve">21</w:t>
            </w:r>
          </w:p>
        </w:tc>
        <w:tc>
          <w:tcPr>
            <w:tcMar>
              <w:top w:type="dxa" w:w="100"/>
              <w:left w:type="dxa" w:w="140"/>
              <w:bottom w:type="dxa" w:w="100"/>
              <w:right w:type="dxa" w:w="140"/>
            </w:tcMar>
          </w:tcPr>
          <w:p>
            <w:pPr>
              <w:jc w:val="left"/>
            </w:pPr>
            <w:r>
              <w:rPr>
                <w:b w:val="false"/>
                <w:bCs w:val="false"/>
                <w:color w:val="2B2D42"/>
                <w:sz w:val="18"/>
                <w:szCs w:val="18"/>
              </w:rPr>
              <w:t xml:space="preserve">Ethyl (3R,4R,5S)-4-(N-tert-butylacetamido)-5-(diallylamino)-3-(pentan-3-yloxy)-cyclohex-1-enecarboxylate hydrochloride</w:t>
            </w:r>
          </w:p>
        </w:tc>
        <w:tc>
          <w:tcPr>
            <w:tcMar>
              <w:top w:type="dxa" w:w="100"/>
              <w:left w:type="dxa" w:w="140"/>
              <w:bottom w:type="dxa" w:w="100"/>
              <w:right w:type="dxa" w:w="140"/>
            </w:tcMar>
          </w:tcPr>
          <w:p>
            <w:pPr>
              <w:jc w:val="left"/>
            </w:pPr>
            <w:r>
              <w:rPr>
                <w:b w:val="false"/>
                <w:bCs w:val="false"/>
                <w:color w:val="2B2D42"/>
                <w:sz w:val="18"/>
                <w:szCs w:val="18"/>
              </w:rPr>
              <w:t xml:space="preserve">651324-08-2</w:t>
            </w:r>
          </w:p>
        </w:tc>
        <w:tc>
          <w:tcPr>
            <w:tcMar>
              <w:top w:type="dxa" w:w="100"/>
              <w:left w:type="dxa" w:w="140"/>
              <w:bottom w:type="dxa" w:w="100"/>
              <w:right w:type="dxa" w:w="140"/>
            </w:tcMar>
          </w:tcPr>
          <w:p>
            <w:pPr>
              <w:jc w:val="left"/>
            </w:pPr>
            <w:r>
              <w:rPr>
                <w:b/>
                <w:bCs/>
                <w:color w:val="2B2D42"/>
                <w:sz w:val="18"/>
                <w:szCs w:val="18"/>
              </w:rPr>
              <w:t xml:space="preserve">Oseltamivir</w:t>
            </w:r>
          </w:p>
        </w:tc>
      </w:tr>
      <w:tr>
        <w:tc>
          <w:tcPr>
            <w:shd w:fill="F8F9FA" w:val="clear"/>
            <w:tcMar>
              <w:top w:type="dxa" w:w="100"/>
              <w:left w:type="dxa" w:w="140"/>
              <w:bottom w:type="dxa" w:w="100"/>
              <w:right w:type="dxa" w:w="140"/>
            </w:tcMar>
          </w:tcPr>
          <w:p>
            <w:pPr>
              <w:jc w:val="center"/>
            </w:pPr>
            <w:r>
              <w:rPr>
                <w:b w:val="false"/>
                <w:bCs w:val="false"/>
                <w:color w:val="2B2D42"/>
                <w:sz w:val="18"/>
                <w:szCs w:val="18"/>
              </w:rPr>
              <w:t xml:space="preserve">22</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Dibenzo[b,f] thiazepine-11(10H)-one</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3159-07-7</w:t>
            </w:r>
          </w:p>
        </w:tc>
        <w:tc>
          <w:tcPr>
            <w:shd w:fill="F8F9FA" w:val="clear"/>
            <w:tcMar>
              <w:top w:type="dxa" w:w="100"/>
              <w:left w:type="dxa" w:w="140"/>
              <w:bottom w:type="dxa" w:w="100"/>
              <w:right w:type="dxa" w:w="140"/>
            </w:tcMar>
          </w:tcPr>
          <w:p>
            <w:pPr>
              <w:jc w:val="left"/>
            </w:pPr>
            <w:r>
              <w:rPr>
                <w:b/>
                <w:bCs/>
                <w:color w:val="2B2D42"/>
                <w:sz w:val="18"/>
                <w:szCs w:val="18"/>
              </w:rPr>
              <w:t xml:space="preserve">Quetiapine Fumarate</w:t>
            </w:r>
          </w:p>
        </w:tc>
      </w:tr>
      <w:tr>
        <w:tc>
          <w:tcPr>
            <w:tcMar>
              <w:top w:type="dxa" w:w="100"/>
              <w:left w:type="dxa" w:w="140"/>
              <w:bottom w:type="dxa" w:w="100"/>
              <w:right w:type="dxa" w:w="140"/>
            </w:tcMar>
          </w:tcPr>
          <w:p>
            <w:pPr>
              <w:jc w:val="center"/>
            </w:pPr>
            <w:r>
              <w:rPr>
                <w:b w:val="false"/>
                <w:bCs w:val="false"/>
                <w:color w:val="2B2D42"/>
                <w:sz w:val="18"/>
                <w:szCs w:val="18"/>
              </w:rPr>
              <w:t xml:space="preserve">23</w:t>
            </w:r>
          </w:p>
        </w:tc>
        <w:tc>
          <w:tcPr>
            <w:tcMar>
              <w:top w:type="dxa" w:w="100"/>
              <w:left w:type="dxa" w:w="140"/>
              <w:bottom w:type="dxa" w:w="100"/>
              <w:right w:type="dxa" w:w="140"/>
            </w:tcMar>
          </w:tcPr>
          <w:p>
            <w:pPr>
              <w:jc w:val="left"/>
            </w:pPr>
            <w:r>
              <w:rPr>
                <w:b w:val="false"/>
                <w:bCs w:val="false"/>
                <w:color w:val="2B2D42"/>
                <w:sz w:val="18"/>
                <w:szCs w:val="18"/>
              </w:rPr>
              <w:t xml:space="preserve">1-[2-(2-Hydroxyethoxy)ethyl]Piperazine</w:t>
            </w:r>
          </w:p>
        </w:tc>
        <w:tc>
          <w:tcPr>
            <w:tcMar>
              <w:top w:type="dxa" w:w="100"/>
              <w:left w:type="dxa" w:w="140"/>
              <w:bottom w:type="dxa" w:w="100"/>
              <w:right w:type="dxa" w:w="140"/>
            </w:tcMar>
          </w:tcPr>
          <w:p>
            <w:pPr>
              <w:jc w:val="left"/>
            </w:pPr>
            <w:r>
              <w:rPr>
                <w:b w:val="false"/>
                <w:bCs w:val="false"/>
                <w:color w:val="2B2D42"/>
                <w:sz w:val="18"/>
                <w:szCs w:val="18"/>
              </w:rPr>
              <w:t xml:space="preserve">13349-82-1</w:t>
            </w:r>
          </w:p>
        </w:tc>
        <w:tc>
          <w:tcPr>
            <w:tcMar>
              <w:top w:type="dxa" w:w="100"/>
              <w:left w:type="dxa" w:w="140"/>
              <w:bottom w:type="dxa" w:w="100"/>
              <w:right w:type="dxa" w:w="140"/>
            </w:tcMar>
          </w:tcPr>
          <w:p>
            <w:pPr>
              <w:jc w:val="left"/>
            </w:pPr>
            <w:r>
              <w:rPr>
                <w:b/>
                <w:bCs/>
                <w:color w:val="2B2D42"/>
                <w:sz w:val="18"/>
                <w:szCs w:val="18"/>
              </w:rPr>
              <w:t xml:space="preserve">Quetiapine Fumarate</w:t>
            </w:r>
          </w:p>
        </w:tc>
      </w:tr>
      <w:tr>
        <w:tc>
          <w:tcPr>
            <w:shd w:fill="F8F9FA" w:val="clear"/>
            <w:tcMar>
              <w:top w:type="dxa" w:w="100"/>
              <w:left w:type="dxa" w:w="140"/>
              <w:bottom w:type="dxa" w:w="100"/>
              <w:right w:type="dxa" w:w="140"/>
            </w:tcMar>
          </w:tcPr>
          <w:p>
            <w:pPr>
              <w:jc w:val="center"/>
            </w:pPr>
            <w:r>
              <w:rPr>
                <w:b w:val="false"/>
                <w:bCs w:val="false"/>
                <w:color w:val="2B2D42"/>
                <w:sz w:val="18"/>
                <w:szCs w:val="18"/>
              </w:rPr>
              <w:t xml:space="preserve">24</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(R)-5-Chloro-N-(2-hydroxy-3-((4-(3-oxo morpholino)phenyl)amino)propyl)thiophene-2-carboxamide</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721401-53-2</w:t>
            </w:r>
          </w:p>
        </w:tc>
        <w:tc>
          <w:tcPr>
            <w:shd w:fill="F8F9FA" w:val="clear"/>
            <w:tcMar>
              <w:top w:type="dxa" w:w="100"/>
              <w:left w:type="dxa" w:w="140"/>
              <w:bottom w:type="dxa" w:w="100"/>
              <w:right w:type="dxa" w:w="140"/>
            </w:tcMar>
          </w:tcPr>
          <w:p>
            <w:pPr>
              <w:jc w:val="left"/>
            </w:pPr>
            <w:r>
              <w:rPr>
                <w:b/>
                <w:bCs/>
                <w:color w:val="2B2D42"/>
                <w:sz w:val="18"/>
                <w:szCs w:val="18"/>
              </w:rPr>
              <w:t xml:space="preserve">Rivaroxaban</w:t>
            </w:r>
          </w:p>
        </w:tc>
      </w:tr>
      <w:tr>
        <w:tc>
          <w:tcPr>
            <w:tcMar>
              <w:top w:type="dxa" w:w="100"/>
              <w:left w:type="dxa" w:w="140"/>
              <w:bottom w:type="dxa" w:w="100"/>
              <w:right w:type="dxa" w:w="140"/>
            </w:tcMar>
          </w:tcPr>
          <w:p>
            <w:pPr>
              <w:jc w:val="center"/>
            </w:pPr>
            <w:r>
              <w:rPr>
                <w:b w:val="false"/>
                <w:bCs w:val="false"/>
                <w:color w:val="2B2D42"/>
                <w:sz w:val="18"/>
                <w:szCs w:val="18"/>
              </w:rPr>
              <w:t xml:space="preserve">25</w:t>
            </w:r>
          </w:p>
        </w:tc>
        <w:tc>
          <w:tcPr>
            <w:tcMar>
              <w:top w:type="dxa" w:w="100"/>
              <w:left w:type="dxa" w:w="140"/>
              <w:bottom w:type="dxa" w:w="100"/>
              <w:right w:type="dxa" w:w="140"/>
            </w:tcMar>
          </w:tcPr>
          <w:p>
            <w:pPr>
              <w:jc w:val="left"/>
            </w:pPr>
            <w:r>
              <w:rPr>
                <w:b w:val="false"/>
                <w:bCs w:val="false"/>
                <w:color w:val="2B2D42"/>
                <w:sz w:val="18"/>
                <w:szCs w:val="18"/>
              </w:rPr>
              <w:t xml:space="preserve">1-(3-(Trifluoromethyl)-5,6-dihydro-[1,2,4]triazolo[4,3-a]pyrazin-7(8H)-yl)-4-(2,4,5-trifluorophenyl)butane-1,3-dione</w:t>
            </w:r>
          </w:p>
        </w:tc>
        <w:tc>
          <w:tcPr>
            <w:tcMar>
              <w:top w:type="dxa" w:w="100"/>
              <w:left w:type="dxa" w:w="140"/>
              <w:bottom w:type="dxa" w:w="100"/>
              <w:right w:type="dxa" w:w="140"/>
            </w:tcMar>
          </w:tcPr>
          <w:p>
            <w:pPr>
              <w:jc w:val="left"/>
            </w:pPr>
            <w:r>
              <w:rPr>
                <w:b w:val="false"/>
                <w:bCs w:val="false"/>
                <w:color w:val="2B2D42"/>
                <w:sz w:val="18"/>
                <w:szCs w:val="18"/>
              </w:rPr>
              <w:t xml:space="preserve">764667-65-4</w:t>
            </w:r>
          </w:p>
        </w:tc>
        <w:tc>
          <w:tcPr>
            <w:tcMar>
              <w:top w:type="dxa" w:w="100"/>
              <w:left w:type="dxa" w:w="140"/>
              <w:bottom w:type="dxa" w:w="100"/>
              <w:right w:type="dxa" w:w="140"/>
            </w:tcMar>
          </w:tcPr>
          <w:p>
            <w:pPr>
              <w:jc w:val="left"/>
            </w:pPr>
            <w:r>
              <w:rPr>
                <w:b/>
                <w:bCs/>
                <w:color w:val="2B2D42"/>
                <w:sz w:val="18"/>
                <w:szCs w:val="18"/>
              </w:rPr>
              <w:t xml:space="preserve">Sitagliptin</w:t>
            </w:r>
          </w:p>
        </w:tc>
      </w:tr>
      <w:tr>
        <w:tc>
          <w:tcPr>
            <w:shd w:fill="F8F9FA" w:val="clear"/>
            <w:tcMar>
              <w:top w:type="dxa" w:w="100"/>
              <w:left w:type="dxa" w:w="140"/>
              <w:bottom w:type="dxa" w:w="100"/>
              <w:right w:type="dxa" w:w="140"/>
            </w:tcMar>
          </w:tcPr>
          <w:p>
            <w:pPr>
              <w:jc w:val="center"/>
            </w:pPr>
            <w:r>
              <w:rPr>
                <w:b w:val="false"/>
                <w:bCs w:val="false"/>
                <w:color w:val="2B2D42"/>
                <w:sz w:val="18"/>
                <w:szCs w:val="18"/>
              </w:rPr>
              <w:t xml:space="preserve">26</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2-(2,4,5-trifluorophenyl)acetic acid</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209995-38-0</w:t>
            </w:r>
          </w:p>
        </w:tc>
        <w:tc>
          <w:tcPr>
            <w:shd w:fill="F8F9FA" w:val="clear"/>
            <w:tcMar>
              <w:top w:type="dxa" w:w="100"/>
              <w:left w:type="dxa" w:w="140"/>
              <w:bottom w:type="dxa" w:w="100"/>
              <w:right w:type="dxa" w:w="140"/>
            </w:tcMar>
          </w:tcPr>
          <w:p>
            <w:pPr>
              <w:jc w:val="left"/>
            </w:pPr>
            <w:r>
              <w:rPr>
                <w:b/>
                <w:bCs/>
                <w:color w:val="2B2D42"/>
                <w:sz w:val="18"/>
                <w:szCs w:val="18"/>
              </w:rPr>
              <w:t xml:space="preserve">Sitagliptin</w:t>
            </w:r>
          </w:p>
        </w:tc>
      </w:tr>
      <w:tr>
        <w:tc>
          <w:tcPr>
            <w:tcMar>
              <w:top w:type="dxa" w:w="100"/>
              <w:left w:type="dxa" w:w="140"/>
              <w:bottom w:type="dxa" w:w="100"/>
              <w:right w:type="dxa" w:w="140"/>
            </w:tcMar>
          </w:tcPr>
          <w:p>
            <w:pPr>
              <w:jc w:val="center"/>
            </w:pPr>
            <w:r>
              <w:rPr>
                <w:b w:val="false"/>
                <w:bCs w:val="false"/>
                <w:color w:val="2B2D42"/>
                <w:sz w:val="18"/>
                <w:szCs w:val="18"/>
              </w:rPr>
              <w:t xml:space="preserve">27</w:t>
            </w:r>
          </w:p>
        </w:tc>
        <w:tc>
          <w:tcPr>
            <w:tcMar>
              <w:top w:type="dxa" w:w="100"/>
              <w:left w:type="dxa" w:w="140"/>
              <w:bottom w:type="dxa" w:w="100"/>
              <w:right w:type="dxa" w:w="140"/>
            </w:tcMar>
          </w:tcPr>
          <w:p>
            <w:pPr>
              <w:jc w:val="left"/>
            </w:pPr>
            <w:r>
              <w:rPr>
                <w:b w:val="false"/>
                <w:bCs w:val="false"/>
                <w:color w:val="2B2D42"/>
                <w:sz w:val="18"/>
                <w:szCs w:val="18"/>
              </w:rPr>
              <w:t xml:space="preserve">3-(trifluoromethyl)-5,6,7,8-tetrahydro-[1,2,4]triazolo[4,3-a]pyrazine hydrochloride</w:t>
            </w:r>
          </w:p>
        </w:tc>
        <w:tc>
          <w:tcPr>
            <w:tcMar>
              <w:top w:type="dxa" w:w="100"/>
              <w:left w:type="dxa" w:w="140"/>
              <w:bottom w:type="dxa" w:w="100"/>
              <w:right w:type="dxa" w:w="140"/>
            </w:tcMar>
          </w:tcPr>
          <w:p>
            <w:pPr>
              <w:jc w:val="left"/>
            </w:pPr>
            <w:r>
              <w:rPr>
                <w:b w:val="false"/>
                <w:bCs w:val="false"/>
                <w:color w:val="2B2D42"/>
                <w:sz w:val="18"/>
                <w:szCs w:val="18"/>
              </w:rPr>
              <w:t xml:space="preserve">762240-92-6</w:t>
            </w:r>
          </w:p>
        </w:tc>
        <w:tc>
          <w:tcPr>
            <w:tcMar>
              <w:top w:type="dxa" w:w="100"/>
              <w:left w:type="dxa" w:w="140"/>
              <w:bottom w:type="dxa" w:w="100"/>
              <w:right w:type="dxa" w:w="140"/>
            </w:tcMar>
          </w:tcPr>
          <w:p>
            <w:pPr>
              <w:jc w:val="left"/>
            </w:pPr>
            <w:r>
              <w:rPr>
                <w:b/>
                <w:bCs/>
                <w:color w:val="2B2D42"/>
                <w:sz w:val="18"/>
                <w:szCs w:val="18"/>
              </w:rPr>
              <w:t xml:space="preserve">Sitagliptin</w:t>
            </w:r>
          </w:p>
        </w:tc>
      </w:tr>
      <w:tr>
        <w:tc>
          <w:tcPr>
            <w:shd w:fill="F8F9FA" w:val="clear"/>
            <w:tcMar>
              <w:top w:type="dxa" w:w="100"/>
              <w:left w:type="dxa" w:w="140"/>
              <w:bottom w:type="dxa" w:w="100"/>
              <w:right w:type="dxa" w:w="140"/>
            </w:tcMar>
          </w:tcPr>
          <w:p>
            <w:pPr>
              <w:jc w:val="center"/>
            </w:pPr>
            <w:r>
              <w:rPr>
                <w:b w:val="false"/>
                <w:bCs w:val="false"/>
                <w:color w:val="2B2D42"/>
                <w:sz w:val="18"/>
                <w:szCs w:val="18"/>
              </w:rPr>
              <w:t xml:space="preserve">28</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4-[[((4S)-5,7-difluoro-3,4-dihydro-2H-1-benzopyran-4-yl)oxy]-N,N,2-trimethyl-1-[(4-methylphenyl)sulfonyl]-1H-benzimidazole-6-carboxamide]</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942485-42-9</w:t>
            </w:r>
          </w:p>
        </w:tc>
        <w:tc>
          <w:tcPr>
            <w:shd w:fill="F8F9FA" w:val="clear"/>
            <w:tcMar>
              <w:top w:type="dxa" w:w="100"/>
              <w:left w:type="dxa" w:w="140"/>
              <w:bottom w:type="dxa" w:w="100"/>
              <w:right w:type="dxa" w:w="140"/>
            </w:tcMar>
          </w:tcPr>
          <w:p>
            <w:pPr>
              <w:jc w:val="left"/>
            </w:pPr>
            <w:r>
              <w:rPr>
                <w:b/>
                <w:bCs/>
                <w:color w:val="2B2D42"/>
                <w:sz w:val="18"/>
                <w:szCs w:val="18"/>
              </w:rPr>
              <w:t xml:space="preserve">Tegoprazan</w:t>
            </w:r>
          </w:p>
        </w:tc>
      </w:tr>
      <w:tr>
        <w:tc>
          <w:tcPr>
            <w:tcMar>
              <w:top w:type="dxa" w:w="100"/>
              <w:left w:type="dxa" w:w="140"/>
              <w:bottom w:type="dxa" w:w="100"/>
              <w:right w:type="dxa" w:w="140"/>
            </w:tcMar>
          </w:tcPr>
          <w:p>
            <w:pPr>
              <w:jc w:val="center"/>
            </w:pPr>
            <w:r>
              <w:rPr>
                <w:b w:val="false"/>
                <w:bCs w:val="false"/>
                <w:color w:val="2B2D42"/>
                <w:sz w:val="18"/>
                <w:szCs w:val="18"/>
              </w:rPr>
              <w:t xml:space="preserve">29</w:t>
            </w:r>
          </w:p>
        </w:tc>
        <w:tc>
          <w:tcPr>
            <w:tcMar>
              <w:top w:type="dxa" w:w="100"/>
              <w:left w:type="dxa" w:w="140"/>
              <w:bottom w:type="dxa" w:w="100"/>
              <w:right w:type="dxa" w:w="140"/>
            </w:tcMar>
          </w:tcPr>
          <w:p>
            <w:pPr>
              <w:jc w:val="left"/>
            </w:pPr>
            <w:r>
              <w:rPr>
                <w:b w:val="false"/>
                <w:bCs w:val="false"/>
                <w:color w:val="2B2D42"/>
                <w:sz w:val="18"/>
                <w:szCs w:val="18"/>
              </w:rPr>
              <w:t xml:space="preserve">(4S)-5,7-difluoro-3,4-dihydro-2H-1-benzopyran-4-ol</w:t>
            </w:r>
          </w:p>
        </w:tc>
        <w:tc>
          <w:tcPr>
            <w:tcMar>
              <w:top w:type="dxa" w:w="100"/>
              <w:left w:type="dxa" w:w="140"/>
              <w:bottom w:type="dxa" w:w="100"/>
              <w:right w:type="dxa" w:w="140"/>
            </w:tcMar>
          </w:tcPr>
          <w:p>
            <w:pPr>
              <w:jc w:val="left"/>
            </w:pPr>
            <w:r>
              <w:rPr>
                <w:b w:val="false"/>
                <w:bCs w:val="false"/>
                <w:color w:val="2B2D42"/>
                <w:sz w:val="18"/>
                <w:szCs w:val="18"/>
              </w:rPr>
              <w:t xml:space="preserve">942195-91-7</w:t>
            </w:r>
          </w:p>
        </w:tc>
        <w:tc>
          <w:tcPr>
            <w:tcMar>
              <w:top w:type="dxa" w:w="100"/>
              <w:left w:type="dxa" w:w="140"/>
              <w:bottom w:type="dxa" w:w="100"/>
              <w:right w:type="dxa" w:w="140"/>
            </w:tcMar>
          </w:tcPr>
          <w:p>
            <w:pPr>
              <w:jc w:val="left"/>
            </w:pPr>
            <w:r>
              <w:rPr>
                <w:b/>
                <w:bCs/>
                <w:color w:val="2B2D42"/>
                <w:sz w:val="18"/>
                <w:szCs w:val="18"/>
              </w:rPr>
              <w:t xml:space="preserve">Tegoprazan</w:t>
            </w:r>
          </w:p>
        </w:tc>
      </w:tr>
      <w:tr>
        <w:tc>
          <w:tcPr>
            <w:shd w:fill="F8F9FA" w:val="clear"/>
            <w:tcMar>
              <w:top w:type="dxa" w:w="100"/>
              <w:left w:type="dxa" w:w="140"/>
              <w:bottom w:type="dxa" w:w="100"/>
              <w:right w:type="dxa" w:w="140"/>
            </w:tcMar>
          </w:tcPr>
          <w:p>
            <w:pPr>
              <w:jc w:val="center"/>
            </w:pPr>
            <w:r>
              <w:rPr>
                <w:b w:val="false"/>
                <w:bCs w:val="false"/>
                <w:color w:val="2B2D42"/>
                <w:sz w:val="18"/>
                <w:szCs w:val="18"/>
              </w:rPr>
              <w:t xml:space="preserve">30</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4-hydroxy-N,N,2-trimethyl-1-[(4-methylphenyl)sulfonyl]-1H-benzimidazole-6-carboxamide</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942195-86-0</w:t>
            </w:r>
          </w:p>
        </w:tc>
        <w:tc>
          <w:tcPr>
            <w:shd w:fill="F8F9FA" w:val="clear"/>
            <w:tcMar>
              <w:top w:type="dxa" w:w="100"/>
              <w:left w:type="dxa" w:w="140"/>
              <w:bottom w:type="dxa" w:w="100"/>
              <w:right w:type="dxa" w:w="140"/>
            </w:tcMar>
          </w:tcPr>
          <w:p>
            <w:pPr>
              <w:jc w:val="left"/>
            </w:pPr>
            <w:r>
              <w:rPr>
                <w:b/>
                <w:bCs/>
                <w:color w:val="2B2D42"/>
                <w:sz w:val="18"/>
                <w:szCs w:val="18"/>
              </w:rPr>
              <w:t xml:space="preserve">Tegoprazan</w:t>
            </w:r>
          </w:p>
        </w:tc>
      </w:tr>
      <w:tr>
        <w:tc>
          <w:tcPr>
            <w:tcMar>
              <w:top w:type="dxa" w:w="100"/>
              <w:left w:type="dxa" w:w="140"/>
              <w:bottom w:type="dxa" w:w="100"/>
              <w:right w:type="dxa" w:w="140"/>
            </w:tcMar>
          </w:tcPr>
          <w:p>
            <w:pPr>
              <w:jc w:val="center"/>
            </w:pPr>
            <w:r>
              <w:rPr>
                <w:b w:val="false"/>
                <w:bCs w:val="false"/>
                <w:color w:val="2B2D42"/>
                <w:sz w:val="18"/>
                <w:szCs w:val="18"/>
              </w:rPr>
              <w:t xml:space="preserve">31</w:t>
            </w:r>
          </w:p>
        </w:tc>
        <w:tc>
          <w:tcPr>
            <w:tcMar>
              <w:top w:type="dxa" w:w="100"/>
              <w:left w:type="dxa" w:w="140"/>
              <w:bottom w:type="dxa" w:w="100"/>
              <w:right w:type="dxa" w:w="140"/>
            </w:tcMar>
          </w:tcPr>
          <w:p>
            <w:pPr>
              <w:jc w:val="left"/>
            </w:pPr>
            <w:r>
              <w:rPr>
                <w:b w:val="false"/>
                <w:bCs w:val="false"/>
                <w:color w:val="2B2D42"/>
                <w:sz w:val="18"/>
                <w:szCs w:val="18"/>
              </w:rPr>
              <w:t xml:space="preserve">N,N,2-trimethyl-1-[(4-methylphenyl)sulfonyl]-4-(phenylmethoxy)-1H-benzimidazole-6-carboxamide</w:t>
            </w:r>
          </w:p>
        </w:tc>
        <w:tc>
          <w:tcPr>
            <w:tcMar>
              <w:top w:type="dxa" w:w="100"/>
              <w:left w:type="dxa" w:w="140"/>
              <w:bottom w:type="dxa" w:w="100"/>
              <w:right w:type="dxa" w:w="140"/>
            </w:tcMar>
          </w:tcPr>
          <w:p>
            <w:pPr>
              <w:jc w:val="left"/>
            </w:pPr>
            <w:r>
              <w:rPr>
                <w:b w:val="false"/>
                <w:bCs w:val="false"/>
                <w:color w:val="2B2D42"/>
                <w:sz w:val="18"/>
                <w:szCs w:val="18"/>
              </w:rPr>
              <w:t xml:space="preserve">942195-85-9</w:t>
            </w:r>
          </w:p>
        </w:tc>
        <w:tc>
          <w:tcPr>
            <w:tcMar>
              <w:top w:type="dxa" w:w="100"/>
              <w:left w:type="dxa" w:w="140"/>
              <w:bottom w:type="dxa" w:w="100"/>
              <w:right w:type="dxa" w:w="140"/>
            </w:tcMar>
          </w:tcPr>
          <w:p>
            <w:pPr>
              <w:jc w:val="left"/>
            </w:pPr>
            <w:r>
              <w:rPr>
                <w:b/>
                <w:bCs/>
                <w:color w:val="2B2D42"/>
                <w:sz w:val="18"/>
                <w:szCs w:val="18"/>
              </w:rPr>
              <w:t xml:space="preserve">Tegoprazan</w:t>
            </w:r>
          </w:p>
        </w:tc>
      </w:tr>
      <w:tr>
        <w:tc>
          <w:tcPr>
            <w:shd w:fill="F8F9FA" w:val="clear"/>
            <w:tcMar>
              <w:top w:type="dxa" w:w="100"/>
              <w:left w:type="dxa" w:w="140"/>
              <w:bottom w:type="dxa" w:w="100"/>
              <w:right w:type="dxa" w:w="140"/>
            </w:tcMar>
          </w:tcPr>
          <w:p>
            <w:pPr>
              <w:jc w:val="center"/>
            </w:pPr>
            <w:r>
              <w:rPr>
                <w:b w:val="false"/>
                <w:bCs w:val="false"/>
                <w:color w:val="2B2D42"/>
                <w:sz w:val="18"/>
                <w:szCs w:val="18"/>
              </w:rPr>
              <w:t xml:space="preserve">32</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5-(2-Fluorophenyl)-1H-pyrrole-3-carboxaldehyde</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881674-56-2</w:t>
            </w:r>
          </w:p>
        </w:tc>
        <w:tc>
          <w:tcPr>
            <w:shd w:fill="F8F9FA" w:val="clear"/>
            <w:tcMar>
              <w:top w:type="dxa" w:w="100"/>
              <w:left w:type="dxa" w:w="140"/>
              <w:bottom w:type="dxa" w:w="100"/>
              <w:right w:type="dxa" w:w="140"/>
            </w:tcMar>
          </w:tcPr>
          <w:p>
            <w:pPr>
              <w:jc w:val="left"/>
            </w:pPr>
            <w:r>
              <w:rPr>
                <w:b/>
                <w:bCs/>
                <w:color w:val="2B2D42"/>
                <w:sz w:val="18"/>
                <w:szCs w:val="18"/>
              </w:rPr>
              <w:t xml:space="preserve">Vonoprazan Fumarate</w:t>
            </w:r>
          </w:p>
        </w:tc>
      </w:tr>
      <w:tr>
        <w:tc>
          <w:tcPr>
            <w:tcMar>
              <w:top w:type="dxa" w:w="100"/>
              <w:left w:type="dxa" w:w="140"/>
              <w:bottom w:type="dxa" w:w="100"/>
              <w:right w:type="dxa" w:w="140"/>
            </w:tcMar>
          </w:tcPr>
          <w:p>
            <w:pPr>
              <w:jc w:val="center"/>
            </w:pPr>
            <w:r>
              <w:rPr>
                <w:b w:val="false"/>
                <w:bCs w:val="false"/>
                <w:color w:val="2B2D42"/>
                <w:sz w:val="18"/>
                <w:szCs w:val="18"/>
              </w:rPr>
              <w:t xml:space="preserve">33</w:t>
            </w:r>
          </w:p>
        </w:tc>
        <w:tc>
          <w:tcPr>
            <w:tcMar>
              <w:top w:type="dxa" w:w="100"/>
              <w:left w:type="dxa" w:w="140"/>
              <w:bottom w:type="dxa" w:w="100"/>
              <w:right w:type="dxa" w:w="140"/>
            </w:tcMar>
          </w:tcPr>
          <w:p>
            <w:pPr>
              <w:jc w:val="left"/>
            </w:pPr>
            <w:r>
              <w:rPr>
                <w:b w:val="false"/>
                <w:bCs w:val="false"/>
                <w:color w:val="2B2D42"/>
                <w:sz w:val="18"/>
                <w:szCs w:val="18"/>
              </w:rPr>
              <w:t xml:space="preserve">5-(2-Fluorophenyl)-1-[(pyridin-3-yl)sulfonyl]-1H-pyrrole-3-carboxaldehyde</w:t>
            </w:r>
          </w:p>
        </w:tc>
        <w:tc>
          <w:tcPr>
            <w:tcMar>
              <w:top w:type="dxa" w:w="100"/>
              <w:left w:type="dxa" w:w="140"/>
              <w:bottom w:type="dxa" w:w="100"/>
              <w:right w:type="dxa" w:w="140"/>
            </w:tcMar>
          </w:tcPr>
          <w:p>
            <w:pPr>
              <w:jc w:val="left"/>
            </w:pPr>
            <w:r>
              <w:rPr>
                <w:b w:val="false"/>
                <w:bCs w:val="false"/>
                <w:color w:val="2B2D42"/>
                <w:sz w:val="18"/>
                <w:szCs w:val="18"/>
              </w:rPr>
              <w:t xml:space="preserve">881677-11-8</w:t>
            </w:r>
          </w:p>
        </w:tc>
        <w:tc>
          <w:tcPr>
            <w:tcMar>
              <w:top w:type="dxa" w:w="100"/>
              <w:left w:type="dxa" w:w="140"/>
              <w:bottom w:type="dxa" w:w="100"/>
              <w:right w:type="dxa" w:w="140"/>
            </w:tcMar>
          </w:tcPr>
          <w:p>
            <w:pPr>
              <w:jc w:val="left"/>
            </w:pPr>
            <w:r>
              <w:rPr>
                <w:b/>
                <w:bCs/>
                <w:color w:val="2B2D42"/>
                <w:sz w:val="18"/>
                <w:szCs w:val="18"/>
              </w:rPr>
              <w:t xml:space="preserve">Vonoprazan Fumarate</w:t>
            </w:r>
          </w:p>
        </w:tc>
      </w:tr>
      <w:tr>
        <w:tc>
          <w:tcPr>
            <w:shd w:fill="F8F9FA" w:val="clear"/>
            <w:tcMar>
              <w:top w:type="dxa" w:w="100"/>
              <w:left w:type="dxa" w:w="140"/>
              <w:bottom w:type="dxa" w:w="100"/>
              <w:right w:type="dxa" w:w="140"/>
            </w:tcMar>
          </w:tcPr>
          <w:p>
            <w:pPr>
              <w:jc w:val="center"/>
            </w:pPr>
            <w:r>
              <w:rPr>
                <w:b w:val="false"/>
                <w:bCs w:val="false"/>
                <w:color w:val="2B2D42"/>
                <w:sz w:val="18"/>
                <w:szCs w:val="18"/>
              </w:rPr>
              <w:t xml:space="preserve">34</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Ethyl 5-(2-fluorophenyl)-1H-pyrrole-3-carboxylate</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881674-06-2</w:t>
            </w:r>
          </w:p>
        </w:tc>
        <w:tc>
          <w:tcPr>
            <w:shd w:fill="F8F9FA" w:val="clear"/>
            <w:tcMar>
              <w:top w:type="dxa" w:w="100"/>
              <w:left w:type="dxa" w:w="140"/>
              <w:bottom w:type="dxa" w:w="100"/>
              <w:right w:type="dxa" w:w="140"/>
            </w:tcMar>
          </w:tcPr>
          <w:p>
            <w:pPr>
              <w:jc w:val="left"/>
            </w:pPr>
            <w:r>
              <w:rPr>
                <w:b/>
                <w:bCs/>
                <w:color w:val="2B2D42"/>
                <w:sz w:val="18"/>
                <w:szCs w:val="18"/>
              </w:rPr>
              <w:t xml:space="preserve">Vonoprazan Fumarate</w:t>
            </w:r>
          </w:p>
        </w:tc>
      </w:tr>
      <w:tr>
        <w:tc>
          <w:tcPr>
            <w:tcMar>
              <w:top w:type="dxa" w:w="100"/>
              <w:left w:type="dxa" w:w="140"/>
              <w:bottom w:type="dxa" w:w="100"/>
              <w:right w:type="dxa" w:w="140"/>
            </w:tcMar>
          </w:tcPr>
          <w:p>
            <w:pPr>
              <w:jc w:val="center"/>
            </w:pPr>
            <w:r>
              <w:rPr>
                <w:b w:val="false"/>
                <w:bCs w:val="false"/>
                <w:color w:val="2B2D42"/>
                <w:sz w:val="18"/>
                <w:szCs w:val="18"/>
              </w:rPr>
              <w:t xml:space="preserve">35</w:t>
            </w:r>
          </w:p>
        </w:tc>
        <w:tc>
          <w:tcPr>
            <w:tcMar>
              <w:top w:type="dxa" w:w="100"/>
              <w:left w:type="dxa" w:w="140"/>
              <w:bottom w:type="dxa" w:w="100"/>
              <w:right w:type="dxa" w:w="140"/>
            </w:tcMar>
          </w:tcPr>
          <w:p>
            <w:pPr>
              <w:jc w:val="left"/>
            </w:pPr>
            <w:r>
              <w:rPr>
                <w:b w:val="false"/>
                <w:bCs w:val="false"/>
                <w:color w:val="2B2D42"/>
                <w:sz w:val="18"/>
                <w:szCs w:val="18"/>
              </w:rPr>
              <w:t xml:space="preserve">(S)-2-Methylpyrrolidine-2-carboxylic acid</w:t>
            </w:r>
          </w:p>
        </w:tc>
        <w:tc>
          <w:tcPr>
            <w:tcMar>
              <w:top w:type="dxa" w:w="100"/>
              <w:left w:type="dxa" w:w="140"/>
              <w:bottom w:type="dxa" w:w="100"/>
              <w:right w:type="dxa" w:w="140"/>
            </w:tcMar>
          </w:tcPr>
          <w:p>
            <w:pPr>
              <w:jc w:val="left"/>
            </w:pPr>
            <w:r>
              <w:rPr>
                <w:b w:val="false"/>
                <w:bCs w:val="false"/>
                <w:color w:val="2B2D42"/>
                <w:sz w:val="18"/>
                <w:szCs w:val="18"/>
              </w:rPr>
              <w:t xml:space="preserve">1508261-86-6</w:t>
            </w:r>
          </w:p>
        </w:tc>
        <w:tc>
          <w:tcPr>
            <w:tcMar>
              <w:top w:type="dxa" w:w="100"/>
              <w:left w:type="dxa" w:w="140"/>
              <w:bottom w:type="dxa" w:w="100"/>
              <w:right w:type="dxa" w:w="140"/>
            </w:tcMar>
          </w:tcPr>
          <w:p>
            <w:pPr>
              <w:jc w:val="left"/>
            </w:pPr>
            <w:r>
              <w:rPr>
                <w:b/>
                <w:bCs/>
                <w:color w:val="2B2D42"/>
                <w:sz w:val="18"/>
                <w:szCs w:val="18"/>
              </w:rPr>
              <w:t xml:space="preserve">Daridorexant Hydrochloride</w:t>
            </w:r>
          </w:p>
        </w:tc>
      </w:tr>
    </w:tbl>
    <w:p>
      <w:pPr>
        <w:pStyle w:val="Heading2"/>
        <w:spacing w:after="80" w:before="240"/>
      </w:pPr>
      <w:r>
        <w:t xml:space="preserve">Speciality Chemicals (25 items)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8%"/>
            <w:shd w:fill="00509D" w:val="clear"/>
            <w:tcMar>
              <w:top w:type="dxa" w:w="100"/>
              <w:left w:type="dxa" w:w="140"/>
              <w:bottom w:type="dxa" w:w="100"/>
              <w:right w:type="dxa" w:w="140"/>
            </w:tcMar>
          </w:tcPr>
          <w:p>
            <w:pPr>
              <w:jc w:val="left"/>
            </w:pPr>
            <w:r>
              <w:rPr>
                <w:b w:val="false"/>
                <w:bCs w:val="false"/>
                <w:color w:val="FFFFFF"/>
                <w:sz w:val="18"/>
                <w:szCs w:val="18"/>
              </w:rPr>
              <w:t xml:space="preserve">S.No</w:t>
            </w:r>
          </w:p>
        </w:tc>
        <w:tc>
          <w:tcPr>
            <w:tcW w:type="pct" w:w="48%"/>
            <w:shd w:fill="00509D" w:val="clear"/>
            <w:tcMar>
              <w:top w:type="dxa" w:w="100"/>
              <w:left w:type="dxa" w:w="140"/>
              <w:bottom w:type="dxa" w:w="100"/>
              <w:right w:type="dxa" w:w="140"/>
            </w:tcMar>
          </w:tcPr>
          <w:p>
            <w:pPr>
              <w:jc w:val="left"/>
            </w:pPr>
            <w:r>
              <w:rPr>
                <w:b w:val="false"/>
                <w:bCs w:val="false"/>
                <w:color w:val="FFFFFF"/>
                <w:sz w:val="18"/>
                <w:szCs w:val="18"/>
              </w:rPr>
              <w:t xml:space="preserve">Chemical Name</w:t>
            </w:r>
          </w:p>
        </w:tc>
        <w:tc>
          <w:tcPr>
            <w:tcW w:type="pct" w:w="22%"/>
            <w:shd w:fill="00509D" w:val="clear"/>
            <w:tcMar>
              <w:top w:type="dxa" w:w="100"/>
              <w:left w:type="dxa" w:w="140"/>
              <w:bottom w:type="dxa" w:w="100"/>
              <w:right w:type="dxa" w:w="140"/>
            </w:tcMar>
          </w:tcPr>
          <w:p>
            <w:pPr>
              <w:jc w:val="left"/>
            </w:pPr>
            <w:r>
              <w:rPr>
                <w:b w:val="false"/>
                <w:bCs w:val="false"/>
                <w:color w:val="FFFFFF"/>
                <w:sz w:val="18"/>
                <w:szCs w:val="18"/>
              </w:rPr>
              <w:t xml:space="preserve">CAS No.</w:t>
            </w:r>
          </w:p>
        </w:tc>
        <w:tc>
          <w:tcPr>
            <w:tcW w:type="pct" w:w="22%"/>
            <w:shd w:fill="00509D" w:val="clear"/>
            <w:tcMar>
              <w:top w:type="dxa" w:w="100"/>
              <w:left w:type="dxa" w:w="140"/>
              <w:bottom w:type="dxa" w:w="100"/>
              <w:right w:type="dxa" w:w="140"/>
            </w:tcMar>
          </w:tcPr>
          <w:p>
            <w:pPr>
              <w:jc w:val="left"/>
            </w:pPr>
            <w:r>
              <w:rPr>
                <w:b w:val="false"/>
                <w:bCs w:val="false"/>
                <w:color w:val="FFFFFF"/>
                <w:sz w:val="18"/>
                <w:szCs w:val="18"/>
              </w:rPr>
              <w:t xml:space="preserve">Category / End Use</w:t>
            </w:r>
          </w:p>
        </w:tc>
      </w:tr>
      <w:tr>
        <w:tc>
          <w:tcPr>
            <w:tcMar>
              <w:top w:type="dxa" w:w="100"/>
              <w:left w:type="dxa" w:w="140"/>
              <w:bottom w:type="dxa" w:w="100"/>
              <w:right w:type="dxa" w:w="140"/>
            </w:tcMar>
          </w:tcPr>
          <w:p>
            <w:pPr>
              <w:jc w:val="center"/>
            </w:pPr>
            <w:r>
              <w:rPr>
                <w:b w:val="false"/>
                <w:bCs w:val="false"/>
                <w:color w:val="2B2D42"/>
                <w:sz w:val="18"/>
                <w:szCs w:val="18"/>
              </w:rPr>
              <w:t xml:space="preserve">1</w:t>
            </w:r>
          </w:p>
        </w:tc>
        <w:tc>
          <w:tcPr>
            <w:tcMar>
              <w:top w:type="dxa" w:w="100"/>
              <w:left w:type="dxa" w:w="140"/>
              <w:bottom w:type="dxa" w:w="100"/>
              <w:right w:type="dxa" w:w="140"/>
            </w:tcMar>
          </w:tcPr>
          <w:p>
            <w:pPr>
              <w:jc w:val="left"/>
            </w:pPr>
            <w:r>
              <w:rPr>
                <w:b w:val="false"/>
                <w:bCs w:val="false"/>
                <w:color w:val="2B2D42"/>
                <w:sz w:val="18"/>
                <w:szCs w:val="18"/>
              </w:rPr>
              <w:t xml:space="preserve">Iohexol</w:t>
            </w:r>
          </w:p>
        </w:tc>
        <w:tc>
          <w:tcPr>
            <w:tcMar>
              <w:top w:type="dxa" w:w="100"/>
              <w:left w:type="dxa" w:w="140"/>
              <w:bottom w:type="dxa" w:w="100"/>
              <w:right w:type="dxa" w:w="140"/>
            </w:tcMar>
          </w:tcPr>
          <w:p>
            <w:pPr>
              <w:jc w:val="left"/>
            </w:pPr>
            <w:r>
              <w:rPr>
                <w:b w:val="false"/>
                <w:bCs w:val="false"/>
                <w:color w:val="2B2D42"/>
                <w:sz w:val="18"/>
                <w:szCs w:val="18"/>
              </w:rPr>
              <w:t xml:space="preserve">66108-95-0</w:t>
            </w:r>
          </w:p>
        </w:tc>
        <w:tc>
          <w:tcPr>
            <w:tcMar>
              <w:top w:type="dxa" w:w="100"/>
              <w:left w:type="dxa" w:w="140"/>
              <w:bottom w:type="dxa" w:w="100"/>
              <w:right w:type="dxa" w:w="140"/>
            </w:tcMar>
          </w:tcPr>
          <w:p>
            <w:pPr>
              <w:jc w:val="left"/>
            </w:pPr>
            <w:r>
              <w:rPr>
                <w:b/>
                <w:bCs/>
                <w:color w:val="2B2D42"/>
                <w:sz w:val="18"/>
                <w:szCs w:val="18"/>
              </w:rPr>
              <w:t xml:space="preserve">Contrast Media</w:t>
            </w:r>
          </w:p>
        </w:tc>
      </w:tr>
      <w:tr>
        <w:tc>
          <w:tcPr>
            <w:shd w:fill="F8F9FA" w:val="clear"/>
            <w:tcMar>
              <w:top w:type="dxa" w:w="100"/>
              <w:left w:type="dxa" w:w="140"/>
              <w:bottom w:type="dxa" w:w="100"/>
              <w:right w:type="dxa" w:w="140"/>
            </w:tcMar>
          </w:tcPr>
          <w:p>
            <w:pPr>
              <w:jc w:val="center"/>
            </w:pPr>
            <w:r>
              <w:rPr>
                <w:b w:val="false"/>
                <w:bCs w:val="false"/>
                <w:color w:val="2B2D42"/>
                <w:sz w:val="18"/>
                <w:szCs w:val="18"/>
              </w:rPr>
              <w:t xml:space="preserve">2</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4-Chloro-2-iodoaniline</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63069-48-7</w:t>
            </w:r>
          </w:p>
        </w:tc>
        <w:tc>
          <w:tcPr>
            <w:shd w:fill="F8F9FA" w:val="clear"/>
            <w:tcMar>
              <w:top w:type="dxa" w:w="100"/>
              <w:left w:type="dxa" w:w="140"/>
              <w:bottom w:type="dxa" w:w="100"/>
              <w:right w:type="dxa" w:w="140"/>
            </w:tcMar>
          </w:tcPr>
          <w:p>
            <w:pPr>
              <w:jc w:val="left"/>
            </w:pPr>
            <w:r>
              <w:rPr>
                <w:b/>
                <w:bCs/>
                <w:color w:val="2B2D42"/>
                <w:sz w:val="18"/>
                <w:szCs w:val="18"/>
              </w:rPr>
              <w:t xml:space="preserve">Contrast Media</w:t>
            </w:r>
          </w:p>
        </w:tc>
      </w:tr>
      <w:tr>
        <w:tc>
          <w:tcPr>
            <w:tcMar>
              <w:top w:type="dxa" w:w="100"/>
              <w:left w:type="dxa" w:w="140"/>
              <w:bottom w:type="dxa" w:w="100"/>
              <w:right w:type="dxa" w:w="140"/>
            </w:tcMar>
          </w:tcPr>
          <w:p>
            <w:pPr>
              <w:jc w:val="center"/>
            </w:pPr>
            <w:r>
              <w:rPr>
                <w:b w:val="false"/>
                <w:bCs w:val="false"/>
                <w:color w:val="2B2D42"/>
                <w:sz w:val="18"/>
                <w:szCs w:val="18"/>
              </w:rPr>
              <w:t xml:space="preserve">3</w:t>
            </w:r>
          </w:p>
        </w:tc>
        <w:tc>
          <w:tcPr>
            <w:tcMar>
              <w:top w:type="dxa" w:w="100"/>
              <w:left w:type="dxa" w:w="140"/>
              <w:bottom w:type="dxa" w:w="100"/>
              <w:right w:type="dxa" w:w="140"/>
            </w:tcMar>
          </w:tcPr>
          <w:p>
            <w:pPr>
              <w:jc w:val="left"/>
            </w:pPr>
            <w:r>
              <w:rPr>
                <w:b w:val="false"/>
                <w:bCs w:val="false"/>
                <w:color w:val="2B2D42"/>
                <w:sz w:val="18"/>
                <w:szCs w:val="18"/>
              </w:rPr>
              <w:t xml:space="preserve">5-Nitro Isophthalic acid</w:t>
            </w:r>
          </w:p>
        </w:tc>
        <w:tc>
          <w:tcPr>
            <w:tcMar>
              <w:top w:type="dxa" w:w="100"/>
              <w:left w:type="dxa" w:w="140"/>
              <w:bottom w:type="dxa" w:w="100"/>
              <w:right w:type="dxa" w:w="140"/>
            </w:tcMar>
          </w:tcPr>
          <w:p>
            <w:pPr>
              <w:jc w:val="left"/>
            </w:pPr>
            <w:r>
              <w:rPr>
                <w:b w:val="false"/>
                <w:bCs w:val="false"/>
                <w:color w:val="2B2D42"/>
                <w:sz w:val="18"/>
                <w:szCs w:val="18"/>
              </w:rPr>
              <w:t xml:space="preserve">618-88-2</w:t>
            </w:r>
          </w:p>
        </w:tc>
        <w:tc>
          <w:tcPr>
            <w:tcMar>
              <w:top w:type="dxa" w:w="100"/>
              <w:left w:type="dxa" w:w="140"/>
              <w:bottom w:type="dxa" w:w="100"/>
              <w:right w:type="dxa" w:w="140"/>
            </w:tcMar>
          </w:tcPr>
          <w:p>
            <w:pPr>
              <w:jc w:val="left"/>
            </w:pPr>
            <w:r>
              <w:rPr>
                <w:b/>
                <w:bCs/>
                <w:color w:val="2B2D42"/>
                <w:sz w:val="18"/>
                <w:szCs w:val="18"/>
              </w:rPr>
              <w:t xml:space="preserve">Contrast Media</w:t>
            </w:r>
          </w:p>
        </w:tc>
      </w:tr>
      <w:tr>
        <w:tc>
          <w:tcPr>
            <w:shd w:fill="F8F9FA" w:val="clear"/>
            <w:tcMar>
              <w:top w:type="dxa" w:w="100"/>
              <w:left w:type="dxa" w:w="140"/>
              <w:bottom w:type="dxa" w:w="100"/>
              <w:right w:type="dxa" w:w="140"/>
            </w:tcMar>
          </w:tcPr>
          <w:p>
            <w:pPr>
              <w:jc w:val="center"/>
            </w:pPr>
            <w:r>
              <w:rPr>
                <w:b w:val="false"/>
                <w:bCs w:val="false"/>
                <w:color w:val="2B2D42"/>
                <w:sz w:val="18"/>
                <w:szCs w:val="18"/>
              </w:rPr>
              <w:t xml:space="preserve">4</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Iopamidol</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60166-93-0</w:t>
            </w:r>
          </w:p>
        </w:tc>
        <w:tc>
          <w:tcPr>
            <w:shd w:fill="F8F9FA" w:val="clear"/>
            <w:tcMar>
              <w:top w:type="dxa" w:w="100"/>
              <w:left w:type="dxa" w:w="140"/>
              <w:bottom w:type="dxa" w:w="100"/>
              <w:right w:type="dxa" w:w="140"/>
            </w:tcMar>
          </w:tcPr>
          <w:p>
            <w:pPr>
              <w:jc w:val="left"/>
            </w:pPr>
            <w:r>
              <w:rPr>
                <w:b/>
                <w:bCs/>
                <w:color w:val="2B2D42"/>
                <w:sz w:val="18"/>
                <w:szCs w:val="18"/>
              </w:rPr>
              <w:t xml:space="preserve">Contrast Media</w:t>
            </w:r>
          </w:p>
        </w:tc>
      </w:tr>
      <w:tr>
        <w:tc>
          <w:tcPr>
            <w:tcMar>
              <w:top w:type="dxa" w:w="100"/>
              <w:left w:type="dxa" w:w="140"/>
              <w:bottom w:type="dxa" w:w="100"/>
              <w:right w:type="dxa" w:w="140"/>
            </w:tcMar>
          </w:tcPr>
          <w:p>
            <w:pPr>
              <w:jc w:val="center"/>
            </w:pPr>
            <w:r>
              <w:rPr>
                <w:b w:val="false"/>
                <w:bCs w:val="false"/>
                <w:color w:val="2B2D42"/>
                <w:sz w:val="18"/>
                <w:szCs w:val="18"/>
              </w:rPr>
              <w:t xml:space="preserve">5</w:t>
            </w:r>
          </w:p>
        </w:tc>
        <w:tc>
          <w:tcPr>
            <w:tcMar>
              <w:top w:type="dxa" w:w="100"/>
              <w:left w:type="dxa" w:w="140"/>
              <w:bottom w:type="dxa" w:w="100"/>
              <w:right w:type="dxa" w:w="140"/>
            </w:tcMar>
          </w:tcPr>
          <w:p>
            <w:pPr>
              <w:jc w:val="left"/>
            </w:pPr>
            <w:r>
              <w:rPr>
                <w:b w:val="false"/>
                <w:bCs w:val="false"/>
                <w:color w:val="2B2D42"/>
                <w:sz w:val="18"/>
                <w:szCs w:val="18"/>
              </w:rPr>
              <w:t xml:space="preserve">5-Iodo-2-methylbenzoic acid</w:t>
            </w:r>
          </w:p>
        </w:tc>
        <w:tc>
          <w:tcPr>
            <w:tcMar>
              <w:top w:type="dxa" w:w="100"/>
              <w:left w:type="dxa" w:w="140"/>
              <w:bottom w:type="dxa" w:w="100"/>
              <w:right w:type="dxa" w:w="140"/>
            </w:tcMar>
          </w:tcPr>
          <w:p>
            <w:pPr>
              <w:jc w:val="left"/>
            </w:pPr>
            <w:r>
              <w:rPr>
                <w:b w:val="false"/>
                <w:bCs w:val="false"/>
                <w:color w:val="2B2D42"/>
                <w:sz w:val="18"/>
                <w:szCs w:val="18"/>
              </w:rPr>
              <w:t xml:space="preserve">54811-38-0</w:t>
            </w:r>
          </w:p>
        </w:tc>
        <w:tc>
          <w:tcPr>
            <w:tcMar>
              <w:top w:type="dxa" w:w="100"/>
              <w:left w:type="dxa" w:w="140"/>
              <w:bottom w:type="dxa" w:w="100"/>
              <w:right w:type="dxa" w:w="140"/>
            </w:tcMar>
          </w:tcPr>
          <w:p>
            <w:pPr>
              <w:jc w:val="left"/>
            </w:pPr>
            <w:r>
              <w:rPr>
                <w:b/>
                <w:bCs/>
                <w:color w:val="2B2D42"/>
                <w:sz w:val="18"/>
                <w:szCs w:val="18"/>
              </w:rPr>
              <w:t xml:space="preserve">Contrast Media</w:t>
            </w:r>
          </w:p>
        </w:tc>
      </w:tr>
      <w:tr>
        <w:tc>
          <w:tcPr>
            <w:shd w:fill="F8F9FA" w:val="clear"/>
            <w:tcMar>
              <w:top w:type="dxa" w:w="100"/>
              <w:left w:type="dxa" w:w="140"/>
              <w:bottom w:type="dxa" w:w="100"/>
              <w:right w:type="dxa" w:w="140"/>
            </w:tcMar>
          </w:tcPr>
          <w:p>
            <w:pPr>
              <w:jc w:val="center"/>
            </w:pPr>
            <w:r>
              <w:rPr>
                <w:b w:val="false"/>
                <w:bCs w:val="false"/>
                <w:color w:val="2B2D42"/>
                <w:sz w:val="18"/>
                <w:szCs w:val="18"/>
              </w:rPr>
              <w:t xml:space="preserve">6</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1,4,7,10-Tetraazacyclo dodecane</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294-90-6</w:t>
            </w:r>
          </w:p>
        </w:tc>
        <w:tc>
          <w:tcPr>
            <w:shd w:fill="F8F9FA" w:val="clear"/>
            <w:tcMar>
              <w:top w:type="dxa" w:w="100"/>
              <w:left w:type="dxa" w:w="140"/>
              <w:bottom w:type="dxa" w:w="100"/>
              <w:right w:type="dxa" w:w="140"/>
            </w:tcMar>
          </w:tcPr>
          <w:p>
            <w:pPr>
              <w:jc w:val="left"/>
            </w:pPr>
            <w:r>
              <w:rPr>
                <w:b/>
                <w:bCs/>
                <w:color w:val="2B2D42"/>
                <w:sz w:val="18"/>
                <w:szCs w:val="18"/>
              </w:rPr>
              <w:t xml:space="preserve">Contrast Media</w:t>
            </w:r>
          </w:p>
        </w:tc>
      </w:tr>
      <w:tr>
        <w:tc>
          <w:tcPr>
            <w:tcMar>
              <w:top w:type="dxa" w:w="100"/>
              <w:left w:type="dxa" w:w="140"/>
              <w:bottom w:type="dxa" w:w="100"/>
              <w:right w:type="dxa" w:w="140"/>
            </w:tcMar>
          </w:tcPr>
          <w:p>
            <w:pPr>
              <w:jc w:val="center"/>
            </w:pPr>
            <w:r>
              <w:rPr>
                <w:b w:val="false"/>
                <w:bCs w:val="false"/>
                <w:color w:val="2B2D42"/>
                <w:sz w:val="18"/>
                <w:szCs w:val="18"/>
              </w:rPr>
              <w:t xml:space="preserve">7</w:t>
            </w:r>
          </w:p>
        </w:tc>
        <w:tc>
          <w:tcPr>
            <w:tcMar>
              <w:top w:type="dxa" w:w="100"/>
              <w:left w:type="dxa" w:w="140"/>
              <w:bottom w:type="dxa" w:w="100"/>
              <w:right w:type="dxa" w:w="140"/>
            </w:tcMar>
          </w:tcPr>
          <w:p>
            <w:pPr>
              <w:jc w:val="left"/>
            </w:pPr>
            <w:r>
              <w:rPr>
                <w:b w:val="false"/>
                <w:bCs w:val="false"/>
                <w:color w:val="2B2D42"/>
                <w:sz w:val="18"/>
                <w:szCs w:val="18"/>
              </w:rPr>
              <w:t xml:space="preserve">10-(2-Hydroxypropyl)-1,4,7,10-tetraaza cyclododecane-1,4,7-triacetic acid</w:t>
            </w:r>
          </w:p>
        </w:tc>
        <w:tc>
          <w:tcPr>
            <w:tcMar>
              <w:top w:type="dxa" w:w="100"/>
              <w:left w:type="dxa" w:w="140"/>
              <w:bottom w:type="dxa" w:w="100"/>
              <w:right w:type="dxa" w:w="140"/>
            </w:tcMar>
          </w:tcPr>
          <w:p>
            <w:pPr>
              <w:jc w:val="left"/>
            </w:pPr>
            <w:r>
              <w:rPr>
                <w:b w:val="false"/>
                <w:bCs w:val="false"/>
                <w:color w:val="2B2D42"/>
                <w:sz w:val="18"/>
                <w:szCs w:val="18"/>
              </w:rPr>
              <w:t xml:space="preserve">120041-08-9</w:t>
            </w:r>
          </w:p>
        </w:tc>
        <w:tc>
          <w:tcPr>
            <w:tcMar>
              <w:top w:type="dxa" w:w="100"/>
              <w:left w:type="dxa" w:w="140"/>
              <w:bottom w:type="dxa" w:w="100"/>
              <w:right w:type="dxa" w:w="140"/>
            </w:tcMar>
          </w:tcPr>
          <w:p>
            <w:pPr>
              <w:jc w:val="left"/>
            </w:pPr>
            <w:r>
              <w:rPr>
                <w:b/>
                <w:bCs/>
                <w:color w:val="2B2D42"/>
                <w:sz w:val="18"/>
                <w:szCs w:val="18"/>
              </w:rPr>
              <w:t xml:space="preserve">Contrast Media</w:t>
            </w:r>
          </w:p>
        </w:tc>
      </w:tr>
      <w:tr>
        <w:tc>
          <w:tcPr>
            <w:shd w:fill="F8F9FA" w:val="clear"/>
            <w:tcMar>
              <w:top w:type="dxa" w:w="100"/>
              <w:left w:type="dxa" w:w="140"/>
              <w:bottom w:type="dxa" w:w="100"/>
              <w:right w:type="dxa" w:w="140"/>
            </w:tcMar>
          </w:tcPr>
          <w:p>
            <w:pPr>
              <w:jc w:val="center"/>
            </w:pPr>
            <w:r>
              <w:rPr>
                <w:b w:val="false"/>
                <w:bCs w:val="false"/>
                <w:color w:val="2B2D42"/>
                <w:sz w:val="18"/>
                <w:szCs w:val="18"/>
              </w:rPr>
              <w:t xml:space="preserve">8</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5-Amino-N,N'-bis(2,3-dihydroxypropyl) isophthalamide Hydrochloride</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203515-86-0</w:t>
            </w:r>
          </w:p>
        </w:tc>
        <w:tc>
          <w:tcPr>
            <w:shd w:fill="F8F9FA" w:val="clear"/>
            <w:tcMar>
              <w:top w:type="dxa" w:w="100"/>
              <w:left w:type="dxa" w:w="140"/>
              <w:bottom w:type="dxa" w:w="100"/>
              <w:right w:type="dxa" w:w="140"/>
            </w:tcMar>
          </w:tcPr>
          <w:p>
            <w:pPr>
              <w:jc w:val="left"/>
            </w:pPr>
            <w:r>
              <w:rPr>
                <w:b/>
                <w:bCs/>
                <w:color w:val="2B2D42"/>
                <w:sz w:val="18"/>
                <w:szCs w:val="18"/>
              </w:rPr>
              <w:t xml:space="preserve">Iohexol / Contrast Media</w:t>
            </w:r>
          </w:p>
        </w:tc>
      </w:tr>
      <w:tr>
        <w:tc>
          <w:tcPr>
            <w:tcMar>
              <w:top w:type="dxa" w:w="100"/>
              <w:left w:type="dxa" w:w="140"/>
              <w:bottom w:type="dxa" w:w="100"/>
              <w:right w:type="dxa" w:w="140"/>
            </w:tcMar>
          </w:tcPr>
          <w:p>
            <w:pPr>
              <w:jc w:val="center"/>
            </w:pPr>
            <w:r>
              <w:rPr>
                <w:b w:val="false"/>
                <w:bCs w:val="false"/>
                <w:color w:val="2B2D42"/>
                <w:sz w:val="18"/>
                <w:szCs w:val="18"/>
              </w:rPr>
              <w:t xml:space="preserve">9</w:t>
            </w:r>
          </w:p>
        </w:tc>
        <w:tc>
          <w:tcPr>
            <w:tcMar>
              <w:top w:type="dxa" w:w="100"/>
              <w:left w:type="dxa" w:w="140"/>
              <w:bottom w:type="dxa" w:w="100"/>
              <w:right w:type="dxa" w:w="140"/>
            </w:tcMar>
          </w:tcPr>
          <w:p>
            <w:pPr>
              <w:jc w:val="left"/>
            </w:pPr>
            <w:r>
              <w:rPr>
                <w:b w:val="false"/>
                <w:bCs w:val="false"/>
                <w:color w:val="2B2D42"/>
                <w:sz w:val="18"/>
                <w:szCs w:val="18"/>
              </w:rPr>
              <w:t xml:space="preserve">Dimethyl-5-Nitroisophthalate</w:t>
            </w:r>
          </w:p>
        </w:tc>
        <w:tc>
          <w:tcPr>
            <w:tcMar>
              <w:top w:type="dxa" w:w="100"/>
              <w:left w:type="dxa" w:w="140"/>
              <w:bottom w:type="dxa" w:w="100"/>
              <w:right w:type="dxa" w:w="140"/>
            </w:tcMar>
          </w:tcPr>
          <w:p>
            <w:pPr>
              <w:jc w:val="left"/>
            </w:pPr>
            <w:r>
              <w:rPr>
                <w:b w:val="false"/>
                <w:bCs w:val="false"/>
                <w:color w:val="2B2D42"/>
                <w:sz w:val="18"/>
                <w:szCs w:val="18"/>
              </w:rPr>
              <w:t xml:space="preserve">13290-96-5</w:t>
            </w:r>
          </w:p>
        </w:tc>
        <w:tc>
          <w:tcPr>
            <w:tcMar>
              <w:top w:type="dxa" w:w="100"/>
              <w:left w:type="dxa" w:w="140"/>
              <w:bottom w:type="dxa" w:w="100"/>
              <w:right w:type="dxa" w:w="140"/>
            </w:tcMar>
          </w:tcPr>
          <w:p>
            <w:pPr>
              <w:jc w:val="left"/>
            </w:pPr>
            <w:r>
              <w:rPr>
                <w:b/>
                <w:bCs/>
                <w:color w:val="2B2D42"/>
                <w:sz w:val="18"/>
                <w:szCs w:val="18"/>
              </w:rPr>
              <w:t xml:space="preserve">Iohexol / Contrast media</w:t>
            </w:r>
          </w:p>
        </w:tc>
      </w:tr>
      <w:tr>
        <w:tc>
          <w:tcPr>
            <w:shd w:fill="F8F9FA" w:val="clear"/>
            <w:tcMar>
              <w:top w:type="dxa" w:w="100"/>
              <w:left w:type="dxa" w:w="140"/>
              <w:bottom w:type="dxa" w:w="100"/>
              <w:right w:type="dxa" w:w="140"/>
            </w:tcMar>
          </w:tcPr>
          <w:p>
            <w:pPr>
              <w:jc w:val="center"/>
            </w:pPr>
            <w:r>
              <w:rPr>
                <w:b w:val="false"/>
                <w:bCs w:val="false"/>
                <w:color w:val="2B2D42"/>
                <w:sz w:val="18"/>
                <w:szCs w:val="18"/>
              </w:rPr>
              <w:t xml:space="preserve">10</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5-Amino-2,4,6-Triiodoisophthaloyl Dichloride</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37441-29-5</w:t>
            </w:r>
          </w:p>
        </w:tc>
        <w:tc>
          <w:tcPr>
            <w:shd w:fill="F8F9FA" w:val="clear"/>
            <w:tcMar>
              <w:top w:type="dxa" w:w="100"/>
              <w:left w:type="dxa" w:w="140"/>
              <w:bottom w:type="dxa" w:w="100"/>
              <w:right w:type="dxa" w:w="140"/>
            </w:tcMar>
          </w:tcPr>
          <w:p>
            <w:pPr>
              <w:jc w:val="left"/>
            </w:pPr>
            <w:r>
              <w:rPr>
                <w:b/>
                <w:bCs/>
                <w:color w:val="2B2D42"/>
                <w:sz w:val="18"/>
                <w:szCs w:val="18"/>
              </w:rPr>
              <w:t xml:space="preserve">Iohexol / Contrast media</w:t>
            </w:r>
          </w:p>
        </w:tc>
      </w:tr>
      <w:tr>
        <w:tc>
          <w:tcPr>
            <w:tcMar>
              <w:top w:type="dxa" w:w="100"/>
              <w:left w:type="dxa" w:w="140"/>
              <w:bottom w:type="dxa" w:w="100"/>
              <w:right w:type="dxa" w:w="140"/>
            </w:tcMar>
          </w:tcPr>
          <w:p>
            <w:pPr>
              <w:jc w:val="center"/>
            </w:pPr>
            <w:r>
              <w:rPr>
                <w:b w:val="false"/>
                <w:bCs w:val="false"/>
                <w:color w:val="2B2D42"/>
                <w:sz w:val="18"/>
                <w:szCs w:val="18"/>
              </w:rPr>
              <w:t xml:space="preserve">11</w:t>
            </w:r>
          </w:p>
        </w:tc>
        <w:tc>
          <w:tcPr>
            <w:tcMar>
              <w:top w:type="dxa" w:w="100"/>
              <w:left w:type="dxa" w:w="140"/>
              <w:bottom w:type="dxa" w:w="100"/>
              <w:right w:type="dxa" w:w="140"/>
            </w:tcMar>
          </w:tcPr>
          <w:p>
            <w:pPr>
              <w:jc w:val="left"/>
            </w:pPr>
            <w:r>
              <w:rPr>
                <w:b w:val="false"/>
                <w:bCs w:val="false"/>
                <w:color w:val="2B2D42"/>
                <w:sz w:val="18"/>
                <w:szCs w:val="18"/>
              </w:rPr>
              <w:t xml:space="preserve">5-Amino-2,4,6-Triiodoisophthalic Acid</w:t>
            </w:r>
          </w:p>
        </w:tc>
        <w:tc>
          <w:tcPr>
            <w:tcMar>
              <w:top w:type="dxa" w:w="100"/>
              <w:left w:type="dxa" w:w="140"/>
              <w:bottom w:type="dxa" w:w="100"/>
              <w:right w:type="dxa" w:w="140"/>
            </w:tcMar>
          </w:tcPr>
          <w:p>
            <w:pPr>
              <w:jc w:val="left"/>
            </w:pPr>
            <w:r>
              <w:rPr>
                <w:b w:val="false"/>
                <w:bCs w:val="false"/>
                <w:color w:val="2B2D42"/>
                <w:sz w:val="18"/>
                <w:szCs w:val="18"/>
              </w:rPr>
              <w:t xml:space="preserve">35453-19-1</w:t>
            </w:r>
          </w:p>
        </w:tc>
        <w:tc>
          <w:tcPr>
            <w:tcMar>
              <w:top w:type="dxa" w:w="100"/>
              <w:left w:type="dxa" w:w="140"/>
              <w:bottom w:type="dxa" w:w="100"/>
              <w:right w:type="dxa" w:w="140"/>
            </w:tcMar>
          </w:tcPr>
          <w:p>
            <w:pPr>
              <w:jc w:val="left"/>
            </w:pPr>
            <w:r>
              <w:rPr>
                <w:b/>
                <w:bCs/>
                <w:color w:val="2B2D42"/>
                <w:sz w:val="18"/>
                <w:szCs w:val="18"/>
              </w:rPr>
              <w:t xml:space="preserve">Iohexol / Contrast media</w:t>
            </w:r>
          </w:p>
        </w:tc>
      </w:tr>
      <w:tr>
        <w:tc>
          <w:tcPr>
            <w:shd w:fill="F8F9FA" w:val="clear"/>
            <w:tcMar>
              <w:top w:type="dxa" w:w="100"/>
              <w:left w:type="dxa" w:w="140"/>
              <w:bottom w:type="dxa" w:w="100"/>
              <w:right w:type="dxa" w:w="140"/>
            </w:tcMar>
          </w:tcPr>
          <w:p>
            <w:pPr>
              <w:jc w:val="center"/>
            </w:pPr>
            <w:r>
              <w:rPr>
                <w:b w:val="false"/>
                <w:bCs w:val="false"/>
                <w:color w:val="2B2D42"/>
                <w:sz w:val="18"/>
                <w:szCs w:val="18"/>
              </w:rPr>
              <w:t xml:space="preserve">12</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N-(1-Methylpropyl)-4-[(1-methylpropyl)imino]-2-penten-2-amine</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917952-30-8</w:t>
            </w:r>
          </w:p>
        </w:tc>
        <w:tc>
          <w:tcPr>
            <w:shd w:fill="F8F9FA" w:val="clear"/>
            <w:tcMar>
              <w:top w:type="dxa" w:w="100"/>
              <w:left w:type="dxa" w:w="140"/>
              <w:bottom w:type="dxa" w:w="100"/>
              <w:right w:type="dxa" w:w="140"/>
            </w:tcMar>
          </w:tcPr>
          <w:p>
            <w:pPr>
              <w:jc w:val="left"/>
            </w:pPr>
            <w:r>
              <w:rPr>
                <w:b/>
                <w:bCs/>
                <w:color w:val="2B2D42"/>
                <w:sz w:val="18"/>
                <w:szCs w:val="18"/>
              </w:rPr>
              <w:t xml:space="preserve">Semiconductor</w:t>
            </w:r>
          </w:p>
        </w:tc>
      </w:tr>
      <w:tr>
        <w:tc>
          <w:tcPr>
            <w:tcMar>
              <w:top w:type="dxa" w:w="100"/>
              <w:left w:type="dxa" w:w="140"/>
              <w:bottom w:type="dxa" w:w="100"/>
              <w:right w:type="dxa" w:w="140"/>
            </w:tcMar>
          </w:tcPr>
          <w:p>
            <w:pPr>
              <w:jc w:val="center"/>
            </w:pPr>
            <w:r>
              <w:rPr>
                <w:b w:val="false"/>
                <w:bCs w:val="false"/>
                <w:color w:val="2B2D42"/>
                <w:sz w:val="18"/>
                <w:szCs w:val="18"/>
              </w:rPr>
              <w:t xml:space="preserve">13</w:t>
            </w:r>
          </w:p>
        </w:tc>
        <w:tc>
          <w:tcPr>
            <w:tcMar>
              <w:top w:type="dxa" w:w="100"/>
              <w:left w:type="dxa" w:w="140"/>
              <w:bottom w:type="dxa" w:w="100"/>
              <w:right w:type="dxa" w:w="140"/>
            </w:tcMar>
          </w:tcPr>
          <w:p>
            <w:pPr>
              <w:jc w:val="left"/>
            </w:pPr>
            <w:r>
              <w:rPr>
                <w:b w:val="false"/>
                <w:bCs w:val="false"/>
                <w:color w:val="2B2D42"/>
                <w:sz w:val="18"/>
                <w:szCs w:val="18"/>
              </w:rPr>
              <w:t xml:space="preserve">1,1'-methylene bis (N,N,N,1-tetramethyl silanamine)</w:t>
            </w:r>
          </w:p>
        </w:tc>
        <w:tc>
          <w:tcPr>
            <w:tcMar>
              <w:top w:type="dxa" w:w="100"/>
              <w:left w:type="dxa" w:w="140"/>
              <w:bottom w:type="dxa" w:w="100"/>
              <w:right w:type="dxa" w:w="140"/>
            </w:tcMar>
          </w:tcPr>
          <w:p>
            <w:pPr>
              <w:jc w:val="left"/>
            </w:pPr>
            <w:r>
              <w:rPr>
                <w:b w:val="false"/>
                <w:bCs w:val="false"/>
                <w:color w:val="2B2D42"/>
                <w:sz w:val="18"/>
                <w:szCs w:val="18"/>
              </w:rPr>
              <w:t xml:space="preserve">86053-30-7</w:t>
            </w:r>
          </w:p>
        </w:tc>
        <w:tc>
          <w:tcPr>
            <w:tcMar>
              <w:top w:type="dxa" w:w="100"/>
              <w:left w:type="dxa" w:w="140"/>
              <w:bottom w:type="dxa" w:w="100"/>
              <w:right w:type="dxa" w:w="140"/>
            </w:tcMar>
          </w:tcPr>
          <w:p>
            <w:pPr>
              <w:jc w:val="left"/>
            </w:pPr>
            <w:r>
              <w:rPr>
                <w:b/>
                <w:bCs/>
                <w:color w:val="2B2D42"/>
                <w:sz w:val="18"/>
                <w:szCs w:val="18"/>
              </w:rPr>
              <w:t xml:space="preserve">Semiconductor</w:t>
            </w:r>
          </w:p>
        </w:tc>
      </w:tr>
      <w:tr>
        <w:tc>
          <w:tcPr>
            <w:shd w:fill="F8F9FA" w:val="clear"/>
            <w:tcMar>
              <w:top w:type="dxa" w:w="100"/>
              <w:left w:type="dxa" w:w="140"/>
              <w:bottom w:type="dxa" w:w="100"/>
              <w:right w:type="dxa" w:w="140"/>
            </w:tcMar>
          </w:tcPr>
          <w:p>
            <w:pPr>
              <w:jc w:val="center"/>
            </w:pPr>
            <w:r>
              <w:rPr>
                <w:b w:val="false"/>
                <w:bCs w:val="false"/>
                <w:color w:val="2B2D42"/>
                <w:sz w:val="18"/>
                <w:szCs w:val="18"/>
              </w:rPr>
              <w:t xml:space="preserve">14</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2,2,4-Trimethyl-2,4-Disilapentane</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1189-75-9</w:t>
            </w:r>
          </w:p>
        </w:tc>
        <w:tc>
          <w:tcPr>
            <w:shd w:fill="F8F9FA" w:val="clear"/>
            <w:tcMar>
              <w:top w:type="dxa" w:w="100"/>
              <w:left w:type="dxa" w:w="140"/>
              <w:bottom w:type="dxa" w:w="100"/>
              <w:right w:type="dxa" w:w="140"/>
            </w:tcMar>
          </w:tcPr>
          <w:p>
            <w:pPr>
              <w:jc w:val="left"/>
            </w:pPr>
            <w:r>
              <w:rPr>
                <w:b/>
                <w:bCs/>
                <w:color w:val="2B2D42"/>
                <w:sz w:val="18"/>
                <w:szCs w:val="18"/>
              </w:rPr>
              <w:t xml:space="preserve">Semiconductor</w:t>
            </w:r>
          </w:p>
        </w:tc>
      </w:tr>
      <w:tr>
        <w:tc>
          <w:tcPr>
            <w:tcMar>
              <w:top w:type="dxa" w:w="100"/>
              <w:left w:type="dxa" w:w="140"/>
              <w:bottom w:type="dxa" w:w="100"/>
              <w:right w:type="dxa" w:w="140"/>
            </w:tcMar>
          </w:tcPr>
          <w:p>
            <w:pPr>
              <w:jc w:val="center"/>
            </w:pPr>
            <w:r>
              <w:rPr>
                <w:b w:val="false"/>
                <w:bCs w:val="false"/>
                <w:color w:val="2B2D42"/>
                <w:sz w:val="18"/>
                <w:szCs w:val="18"/>
              </w:rPr>
              <w:t xml:space="preserve">15</w:t>
            </w:r>
          </w:p>
        </w:tc>
        <w:tc>
          <w:tcPr>
            <w:tcMar>
              <w:top w:type="dxa" w:w="100"/>
              <w:left w:type="dxa" w:w="140"/>
              <w:bottom w:type="dxa" w:w="100"/>
              <w:right w:type="dxa" w:w="140"/>
            </w:tcMar>
          </w:tcPr>
          <w:p>
            <w:pPr>
              <w:jc w:val="left"/>
            </w:pPr>
            <w:r>
              <w:rPr>
                <w:b w:val="false"/>
                <w:bCs w:val="false"/>
                <w:color w:val="2B2D42"/>
                <w:sz w:val="18"/>
                <w:szCs w:val="18"/>
              </w:rPr>
              <w:t xml:space="preserve">1-(1-Methylethyl)cyclohexyl 2-methyl-2-propenoate (IPCHMA)</w:t>
            </w:r>
          </w:p>
        </w:tc>
        <w:tc>
          <w:tcPr>
            <w:tcMar>
              <w:top w:type="dxa" w:w="100"/>
              <w:left w:type="dxa" w:w="140"/>
              <w:bottom w:type="dxa" w:w="100"/>
              <w:right w:type="dxa" w:w="140"/>
            </w:tcMar>
          </w:tcPr>
          <w:p>
            <w:pPr>
              <w:jc w:val="left"/>
            </w:pPr>
            <w:r>
              <w:rPr>
                <w:b w:val="false"/>
                <w:bCs w:val="false"/>
                <w:color w:val="2B2D42"/>
                <w:sz w:val="18"/>
                <w:szCs w:val="18"/>
              </w:rPr>
              <w:t xml:space="preserve">811440-77-4</w:t>
            </w:r>
          </w:p>
        </w:tc>
        <w:tc>
          <w:tcPr>
            <w:tcMar>
              <w:top w:type="dxa" w:w="100"/>
              <w:left w:type="dxa" w:w="140"/>
              <w:bottom w:type="dxa" w:w="100"/>
              <w:right w:type="dxa" w:w="140"/>
            </w:tcMar>
          </w:tcPr>
          <w:p>
            <w:pPr>
              <w:jc w:val="left"/>
            </w:pPr>
            <w:r>
              <w:rPr>
                <w:b/>
                <w:bCs/>
                <w:color w:val="2B2D42"/>
                <w:sz w:val="18"/>
                <w:szCs w:val="18"/>
              </w:rPr>
              <w:t xml:space="preserve">Semiconductor</w:t>
            </w:r>
          </w:p>
        </w:tc>
      </w:tr>
      <w:tr>
        <w:tc>
          <w:tcPr>
            <w:shd w:fill="F8F9FA" w:val="clear"/>
            <w:tcMar>
              <w:top w:type="dxa" w:w="100"/>
              <w:left w:type="dxa" w:w="140"/>
              <w:bottom w:type="dxa" w:w="100"/>
              <w:right w:type="dxa" w:w="140"/>
            </w:tcMar>
          </w:tcPr>
          <w:p>
            <w:pPr>
              <w:jc w:val="center"/>
            </w:pPr>
            <w:r>
              <w:rPr>
                <w:b w:val="false"/>
                <w:bCs w:val="false"/>
                <w:color w:val="2B2D42"/>
                <w:sz w:val="18"/>
                <w:szCs w:val="18"/>
              </w:rPr>
              <w:t xml:space="preserve">16</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2-methyl-2-[(hexahydro-2-oxo-3,5-methano-2H-cyclopenta[b]furan-6-yl)oxy]-2-oxoethyl ester, 2-Propenoic acid (ACNLM)</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347886-81-1</w:t>
            </w:r>
          </w:p>
        </w:tc>
        <w:tc>
          <w:tcPr>
            <w:shd w:fill="F8F9FA" w:val="clear"/>
            <w:tcMar>
              <w:top w:type="dxa" w:w="100"/>
              <w:left w:type="dxa" w:w="140"/>
              <w:bottom w:type="dxa" w:w="100"/>
              <w:right w:type="dxa" w:w="140"/>
            </w:tcMar>
          </w:tcPr>
          <w:p>
            <w:pPr>
              <w:jc w:val="left"/>
            </w:pPr>
            <w:r>
              <w:rPr>
                <w:b/>
                <w:bCs/>
                <w:color w:val="2B2D42"/>
                <w:sz w:val="18"/>
                <w:szCs w:val="18"/>
              </w:rPr>
              <w:t xml:space="preserve">Semiconductor</w:t>
            </w:r>
          </w:p>
        </w:tc>
      </w:tr>
      <w:tr>
        <w:tc>
          <w:tcPr>
            <w:tcMar>
              <w:top w:type="dxa" w:w="100"/>
              <w:left w:type="dxa" w:w="140"/>
              <w:bottom w:type="dxa" w:w="100"/>
              <w:right w:type="dxa" w:w="140"/>
            </w:tcMar>
          </w:tcPr>
          <w:p>
            <w:pPr>
              <w:jc w:val="center"/>
            </w:pPr>
            <w:r>
              <w:rPr>
                <w:b w:val="false"/>
                <w:bCs w:val="false"/>
                <w:color w:val="2B2D42"/>
                <w:sz w:val="18"/>
                <w:szCs w:val="18"/>
              </w:rPr>
              <w:t xml:space="preserve">17</w:t>
            </w:r>
          </w:p>
        </w:tc>
        <w:tc>
          <w:tcPr>
            <w:tcMar>
              <w:top w:type="dxa" w:w="100"/>
              <w:left w:type="dxa" w:w="140"/>
              <w:bottom w:type="dxa" w:w="100"/>
              <w:right w:type="dxa" w:w="140"/>
            </w:tcMar>
          </w:tcPr>
          <w:p>
            <w:pPr>
              <w:jc w:val="left"/>
            </w:pPr>
            <w:r>
              <w:rPr>
                <w:b w:val="false"/>
                <w:bCs w:val="false"/>
                <w:color w:val="2B2D42"/>
                <w:sz w:val="18"/>
                <w:szCs w:val="18"/>
              </w:rPr>
              <w:t xml:space="preserve">2-Ethyl-2-adamantyl methacrylate (EAdMA)</w:t>
            </w:r>
          </w:p>
        </w:tc>
        <w:tc>
          <w:tcPr>
            <w:tcMar>
              <w:top w:type="dxa" w:w="100"/>
              <w:left w:type="dxa" w:w="140"/>
              <w:bottom w:type="dxa" w:w="100"/>
              <w:right w:type="dxa" w:w="140"/>
            </w:tcMar>
          </w:tcPr>
          <w:p>
            <w:pPr>
              <w:jc w:val="left"/>
            </w:pPr>
            <w:r>
              <w:rPr>
                <w:b w:val="false"/>
                <w:bCs w:val="false"/>
                <w:color w:val="2B2D42"/>
                <w:sz w:val="18"/>
                <w:szCs w:val="18"/>
              </w:rPr>
              <w:t xml:space="preserve">209982-56-9</w:t>
            </w:r>
          </w:p>
        </w:tc>
        <w:tc>
          <w:tcPr>
            <w:tcMar>
              <w:top w:type="dxa" w:w="100"/>
              <w:left w:type="dxa" w:w="140"/>
              <w:bottom w:type="dxa" w:w="100"/>
              <w:right w:type="dxa" w:w="140"/>
            </w:tcMar>
          </w:tcPr>
          <w:p>
            <w:pPr>
              <w:jc w:val="left"/>
            </w:pPr>
            <w:r>
              <w:rPr>
                <w:b/>
                <w:bCs/>
                <w:color w:val="2B2D42"/>
                <w:sz w:val="18"/>
                <w:szCs w:val="18"/>
              </w:rPr>
              <w:t xml:space="preserve">Semiconductor</w:t>
            </w:r>
          </w:p>
        </w:tc>
      </w:tr>
      <w:tr>
        <w:tc>
          <w:tcPr>
            <w:shd w:fill="F8F9FA" w:val="clear"/>
            <w:tcMar>
              <w:top w:type="dxa" w:w="100"/>
              <w:left w:type="dxa" w:w="140"/>
              <w:bottom w:type="dxa" w:w="100"/>
              <w:right w:type="dxa" w:w="140"/>
            </w:tcMar>
          </w:tcPr>
          <w:p>
            <w:pPr>
              <w:jc w:val="center"/>
            </w:pPr>
            <w:r>
              <w:rPr>
                <w:b w:val="false"/>
                <w:bCs w:val="false"/>
                <w:color w:val="2B2D42"/>
                <w:sz w:val="18"/>
                <w:szCs w:val="18"/>
              </w:rPr>
              <w:t xml:space="preserve">18</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2-Methylacrylic Acid 2-Oxotetrahydrofuran-3-yl Ester</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195000-66-9</w:t>
            </w:r>
          </w:p>
        </w:tc>
        <w:tc>
          <w:tcPr>
            <w:shd w:fill="F8F9FA" w:val="clear"/>
            <w:tcMar>
              <w:top w:type="dxa" w:w="100"/>
              <w:left w:type="dxa" w:w="140"/>
              <w:bottom w:type="dxa" w:w="100"/>
              <w:right w:type="dxa" w:w="140"/>
            </w:tcMar>
          </w:tcPr>
          <w:p>
            <w:pPr>
              <w:jc w:val="left"/>
            </w:pPr>
            <w:r>
              <w:rPr>
                <w:b/>
                <w:bCs/>
                <w:color w:val="2B2D42"/>
                <w:sz w:val="18"/>
                <w:szCs w:val="18"/>
              </w:rPr>
              <w:t xml:space="preserve">Semiconductor</w:t>
            </w:r>
          </w:p>
        </w:tc>
      </w:tr>
      <w:tr>
        <w:tc>
          <w:tcPr>
            <w:tcMar>
              <w:top w:type="dxa" w:w="100"/>
              <w:left w:type="dxa" w:w="140"/>
              <w:bottom w:type="dxa" w:w="100"/>
              <w:right w:type="dxa" w:w="140"/>
            </w:tcMar>
          </w:tcPr>
          <w:p>
            <w:pPr>
              <w:jc w:val="center"/>
            </w:pPr>
            <w:r>
              <w:rPr>
                <w:b w:val="false"/>
                <w:bCs w:val="false"/>
                <w:color w:val="2B2D42"/>
                <w:sz w:val="18"/>
                <w:szCs w:val="18"/>
              </w:rPr>
              <w:t xml:space="preserve">19</w:t>
            </w:r>
          </w:p>
        </w:tc>
        <w:tc>
          <w:tcPr>
            <w:tcMar>
              <w:top w:type="dxa" w:w="100"/>
              <w:left w:type="dxa" w:w="140"/>
              <w:bottom w:type="dxa" w:w="100"/>
              <w:right w:type="dxa" w:w="140"/>
            </w:tcMar>
          </w:tcPr>
          <w:p>
            <w:pPr>
              <w:jc w:val="left"/>
            </w:pPr>
            <w:r>
              <w:rPr>
                <w:b w:val="false"/>
                <w:bCs w:val="false"/>
                <w:color w:val="2B2D42"/>
                <w:sz w:val="18"/>
                <w:szCs w:val="18"/>
              </w:rPr>
              <w:t xml:space="preserve">1-Methyl-1-cyclopentyl Methacrylate (McPMA)</w:t>
            </w:r>
          </w:p>
        </w:tc>
        <w:tc>
          <w:tcPr>
            <w:tcMar>
              <w:top w:type="dxa" w:w="100"/>
              <w:left w:type="dxa" w:w="140"/>
              <w:bottom w:type="dxa" w:w="100"/>
              <w:right w:type="dxa" w:w="140"/>
            </w:tcMar>
          </w:tcPr>
          <w:p>
            <w:pPr>
              <w:jc w:val="left"/>
            </w:pPr>
            <w:r>
              <w:rPr>
                <w:b w:val="false"/>
                <w:bCs w:val="false"/>
                <w:color w:val="2B2D42"/>
                <w:sz w:val="18"/>
                <w:szCs w:val="18"/>
              </w:rPr>
              <w:t xml:space="preserve">178889-45-7</w:t>
            </w:r>
          </w:p>
        </w:tc>
        <w:tc>
          <w:tcPr>
            <w:tcMar>
              <w:top w:type="dxa" w:w="100"/>
              <w:left w:type="dxa" w:w="140"/>
              <w:bottom w:type="dxa" w:w="100"/>
              <w:right w:type="dxa" w:w="140"/>
            </w:tcMar>
          </w:tcPr>
          <w:p>
            <w:pPr>
              <w:jc w:val="left"/>
            </w:pPr>
            <w:r>
              <w:rPr>
                <w:b/>
                <w:bCs/>
                <w:color w:val="2B2D42"/>
                <w:sz w:val="18"/>
                <w:szCs w:val="18"/>
              </w:rPr>
              <w:t xml:space="preserve">Semiconductor</w:t>
            </w:r>
          </w:p>
        </w:tc>
      </w:tr>
      <w:tr>
        <w:tc>
          <w:tcPr>
            <w:shd w:fill="F8F9FA" w:val="clear"/>
            <w:tcMar>
              <w:top w:type="dxa" w:w="100"/>
              <w:left w:type="dxa" w:w="140"/>
              <w:bottom w:type="dxa" w:w="100"/>
              <w:right w:type="dxa" w:w="140"/>
            </w:tcMar>
          </w:tcPr>
          <w:p>
            <w:pPr>
              <w:jc w:val="center"/>
            </w:pPr>
            <w:r>
              <w:rPr>
                <w:b w:val="false"/>
                <w:bCs w:val="false"/>
                <w:color w:val="2B2D42"/>
                <w:sz w:val="18"/>
                <w:szCs w:val="18"/>
              </w:rPr>
              <w:t xml:space="preserve">20</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2-Methyl-2-adamantyl methacrylate (MAdMA)</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177080-67-0</w:t>
            </w:r>
          </w:p>
        </w:tc>
        <w:tc>
          <w:tcPr>
            <w:shd w:fill="F8F9FA" w:val="clear"/>
            <w:tcMar>
              <w:top w:type="dxa" w:w="100"/>
              <w:left w:type="dxa" w:w="140"/>
              <w:bottom w:type="dxa" w:w="100"/>
              <w:right w:type="dxa" w:w="140"/>
            </w:tcMar>
          </w:tcPr>
          <w:p>
            <w:pPr>
              <w:jc w:val="left"/>
            </w:pPr>
            <w:r>
              <w:rPr>
                <w:b/>
                <w:bCs/>
                <w:color w:val="2B2D42"/>
                <w:sz w:val="18"/>
                <w:szCs w:val="18"/>
              </w:rPr>
              <w:t xml:space="preserve">Semiconductor</w:t>
            </w:r>
          </w:p>
        </w:tc>
      </w:tr>
      <w:tr>
        <w:tc>
          <w:tcPr>
            <w:tcMar>
              <w:top w:type="dxa" w:w="100"/>
              <w:left w:type="dxa" w:w="140"/>
              <w:bottom w:type="dxa" w:w="100"/>
              <w:right w:type="dxa" w:w="140"/>
            </w:tcMar>
          </w:tcPr>
          <w:p>
            <w:pPr>
              <w:jc w:val="center"/>
            </w:pPr>
            <w:r>
              <w:rPr>
                <w:b w:val="false"/>
                <w:bCs w:val="false"/>
                <w:color w:val="2B2D42"/>
                <w:sz w:val="18"/>
                <w:szCs w:val="18"/>
              </w:rPr>
              <w:t xml:space="preserve">21</w:t>
            </w:r>
          </w:p>
        </w:tc>
        <w:tc>
          <w:tcPr>
            <w:tcMar>
              <w:top w:type="dxa" w:w="100"/>
              <w:left w:type="dxa" w:w="140"/>
              <w:bottom w:type="dxa" w:w="100"/>
              <w:right w:type="dxa" w:w="140"/>
            </w:tcMar>
          </w:tcPr>
          <w:p>
            <w:pPr>
              <w:jc w:val="left"/>
            </w:pPr>
            <w:r>
              <w:rPr>
                <w:b w:val="false"/>
                <w:bCs w:val="false"/>
                <w:color w:val="2B2D42"/>
                <w:sz w:val="18"/>
                <w:szCs w:val="18"/>
              </w:rPr>
              <w:t xml:space="preserve">3-Hydroxy-1-methacryloyl oxyadamantane (HMA)</w:t>
            </w:r>
          </w:p>
        </w:tc>
        <w:tc>
          <w:tcPr>
            <w:tcMar>
              <w:top w:type="dxa" w:w="100"/>
              <w:left w:type="dxa" w:w="140"/>
              <w:bottom w:type="dxa" w:w="100"/>
              <w:right w:type="dxa" w:w="140"/>
            </w:tcMar>
          </w:tcPr>
          <w:p>
            <w:pPr>
              <w:jc w:val="left"/>
            </w:pPr>
            <w:r>
              <w:rPr>
                <w:b w:val="false"/>
                <w:bCs w:val="false"/>
                <w:color w:val="2B2D42"/>
                <w:sz w:val="18"/>
                <w:szCs w:val="18"/>
              </w:rPr>
              <w:t xml:space="preserve">115372-36-6</w:t>
            </w:r>
          </w:p>
        </w:tc>
        <w:tc>
          <w:tcPr>
            <w:tcMar>
              <w:top w:type="dxa" w:w="100"/>
              <w:left w:type="dxa" w:w="140"/>
              <w:bottom w:type="dxa" w:w="100"/>
              <w:right w:type="dxa" w:w="140"/>
            </w:tcMar>
          </w:tcPr>
          <w:p>
            <w:pPr>
              <w:jc w:val="left"/>
            </w:pPr>
            <w:r>
              <w:rPr>
                <w:b/>
                <w:bCs/>
                <w:color w:val="2B2D42"/>
                <w:sz w:val="18"/>
                <w:szCs w:val="18"/>
              </w:rPr>
              <w:t xml:space="preserve">Semiconductor</w:t>
            </w:r>
          </w:p>
        </w:tc>
      </w:tr>
      <w:tr>
        <w:tc>
          <w:tcPr>
            <w:shd w:fill="F8F9FA" w:val="clear"/>
            <w:tcMar>
              <w:top w:type="dxa" w:w="100"/>
              <w:left w:type="dxa" w:w="140"/>
              <w:bottom w:type="dxa" w:w="100"/>
              <w:right w:type="dxa" w:w="140"/>
            </w:tcMar>
          </w:tcPr>
          <w:p>
            <w:pPr>
              <w:jc w:val="center"/>
            </w:pPr>
            <w:r>
              <w:rPr>
                <w:b w:val="false"/>
                <w:bCs w:val="false"/>
                <w:color w:val="2B2D42"/>
                <w:sz w:val="18"/>
                <w:szCs w:val="18"/>
              </w:rPr>
              <w:t xml:space="preserve">22</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1-(1-methylethyl)cyclopentyl 2-methyl-2-propenoate (IPCPMA)</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1149760-04-2</w:t>
            </w:r>
          </w:p>
        </w:tc>
        <w:tc>
          <w:tcPr>
            <w:shd w:fill="F8F9FA" w:val="clear"/>
            <w:tcMar>
              <w:top w:type="dxa" w:w="100"/>
              <w:left w:type="dxa" w:w="140"/>
              <w:bottom w:type="dxa" w:w="100"/>
              <w:right w:type="dxa" w:w="140"/>
            </w:tcMar>
          </w:tcPr>
          <w:p>
            <w:pPr>
              <w:jc w:val="left"/>
            </w:pPr>
            <w:r>
              <w:rPr>
                <w:b/>
                <w:bCs/>
                <w:color w:val="2B2D42"/>
                <w:sz w:val="18"/>
                <w:szCs w:val="18"/>
              </w:rPr>
              <w:t xml:space="preserve">Semiconductor</w:t>
            </w:r>
          </w:p>
        </w:tc>
      </w:tr>
      <w:tr>
        <w:tc>
          <w:tcPr>
            <w:tcMar>
              <w:top w:type="dxa" w:w="100"/>
              <w:left w:type="dxa" w:w="140"/>
              <w:bottom w:type="dxa" w:w="100"/>
              <w:right w:type="dxa" w:w="140"/>
            </w:tcMar>
          </w:tcPr>
          <w:p>
            <w:pPr>
              <w:jc w:val="center"/>
            </w:pPr>
            <w:r>
              <w:rPr>
                <w:b w:val="false"/>
                <w:bCs w:val="false"/>
                <w:color w:val="2B2D42"/>
                <w:sz w:val="18"/>
                <w:szCs w:val="18"/>
              </w:rPr>
              <w:t xml:space="preserve">23</w:t>
            </w:r>
          </w:p>
        </w:tc>
        <w:tc>
          <w:tcPr>
            <w:tcMar>
              <w:top w:type="dxa" w:w="100"/>
              <w:left w:type="dxa" w:w="140"/>
              <w:bottom w:type="dxa" w:w="100"/>
              <w:right w:type="dxa" w:w="140"/>
            </w:tcMar>
          </w:tcPr>
          <w:p>
            <w:pPr>
              <w:jc w:val="left"/>
            </w:pPr>
            <w:r>
              <w:rPr>
                <w:b w:val="false"/>
                <w:bCs w:val="false"/>
                <w:color w:val="2B2D42"/>
                <w:sz w:val="18"/>
                <w:szCs w:val="18"/>
              </w:rPr>
              <w:t xml:space="preserve">2-Iodobenzoic acid</w:t>
            </w:r>
          </w:p>
        </w:tc>
        <w:tc>
          <w:tcPr>
            <w:tcMar>
              <w:top w:type="dxa" w:w="100"/>
              <w:left w:type="dxa" w:w="140"/>
              <w:bottom w:type="dxa" w:w="100"/>
              <w:right w:type="dxa" w:w="140"/>
            </w:tcMar>
          </w:tcPr>
          <w:p>
            <w:pPr>
              <w:jc w:val="left"/>
            </w:pPr>
            <w:r>
              <w:rPr>
                <w:b w:val="false"/>
                <w:bCs w:val="false"/>
                <w:color w:val="2B2D42"/>
                <w:sz w:val="18"/>
                <w:szCs w:val="18"/>
              </w:rPr>
              <w:t xml:space="preserve">88-67-5</w:t>
            </w:r>
          </w:p>
        </w:tc>
        <w:tc>
          <w:tcPr>
            <w:tcMar>
              <w:top w:type="dxa" w:w="100"/>
              <w:left w:type="dxa" w:w="140"/>
              <w:bottom w:type="dxa" w:w="100"/>
              <w:right w:type="dxa" w:w="140"/>
            </w:tcMar>
          </w:tcPr>
          <w:p>
            <w:pPr>
              <w:jc w:val="left"/>
            </w:pPr>
            <w:r>
              <w:rPr>
                <w:b/>
                <w:bCs/>
                <w:color w:val="2B2D42"/>
                <w:sz w:val="18"/>
                <w:szCs w:val="18"/>
              </w:rPr>
              <w:t xml:space="preserve">Specialty Chemicals</w:t>
            </w:r>
          </w:p>
        </w:tc>
      </w:tr>
      <w:tr>
        <w:tc>
          <w:tcPr>
            <w:shd w:fill="F8F9FA" w:val="clear"/>
            <w:tcMar>
              <w:top w:type="dxa" w:w="100"/>
              <w:left w:type="dxa" w:w="140"/>
              <w:bottom w:type="dxa" w:w="100"/>
              <w:right w:type="dxa" w:w="140"/>
            </w:tcMar>
          </w:tcPr>
          <w:p>
            <w:pPr>
              <w:jc w:val="center"/>
            </w:pPr>
            <w:r>
              <w:rPr>
                <w:b w:val="false"/>
                <w:bCs w:val="false"/>
                <w:color w:val="2B2D42"/>
                <w:sz w:val="18"/>
                <w:szCs w:val="18"/>
              </w:rPr>
              <w:t xml:space="preserve">24</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Diiodomethane</w:t>
            </w:r>
          </w:p>
        </w:tc>
        <w:tc>
          <w:tcPr>
            <w:shd w:fill="F8F9FA" w:val="clear"/>
            <w:tcMar>
              <w:top w:type="dxa" w:w="100"/>
              <w:left w:type="dxa" w:w="140"/>
              <w:bottom w:type="dxa" w:w="100"/>
              <w:right w:type="dxa" w:w="140"/>
            </w:tcMar>
          </w:tcPr>
          <w:p>
            <w:pPr>
              <w:jc w:val="left"/>
            </w:pPr>
            <w:r>
              <w:rPr>
                <w:b w:val="false"/>
                <w:bCs w:val="false"/>
                <w:color w:val="2B2D42"/>
                <w:sz w:val="18"/>
                <w:szCs w:val="18"/>
              </w:rPr>
              <w:t xml:space="preserve">75-11-6</w:t>
            </w:r>
          </w:p>
        </w:tc>
        <w:tc>
          <w:tcPr>
            <w:shd w:fill="F8F9FA" w:val="clear"/>
            <w:tcMar>
              <w:top w:type="dxa" w:w="100"/>
              <w:left w:type="dxa" w:w="140"/>
              <w:bottom w:type="dxa" w:w="100"/>
              <w:right w:type="dxa" w:w="140"/>
            </w:tcMar>
          </w:tcPr>
          <w:p>
            <w:pPr>
              <w:jc w:val="left"/>
            </w:pPr>
            <w:r>
              <w:rPr>
                <w:b/>
                <w:bCs/>
                <w:color w:val="2B2D42"/>
                <w:sz w:val="18"/>
                <w:szCs w:val="18"/>
              </w:rPr>
              <w:t xml:space="preserve">Specialty Chemicals</w:t>
            </w:r>
          </w:p>
        </w:tc>
      </w:tr>
      <w:tr>
        <w:tc>
          <w:tcPr>
            <w:tcMar>
              <w:top w:type="dxa" w:w="100"/>
              <w:left w:type="dxa" w:w="140"/>
              <w:bottom w:type="dxa" w:w="100"/>
              <w:right w:type="dxa" w:w="140"/>
            </w:tcMar>
          </w:tcPr>
          <w:p>
            <w:pPr>
              <w:jc w:val="center"/>
            </w:pPr>
            <w:r>
              <w:rPr>
                <w:b w:val="false"/>
                <w:bCs w:val="false"/>
                <w:color w:val="2B2D42"/>
                <w:sz w:val="18"/>
                <w:szCs w:val="18"/>
              </w:rPr>
              <w:t xml:space="preserve">25</w:t>
            </w:r>
          </w:p>
        </w:tc>
        <w:tc>
          <w:tcPr>
            <w:tcMar>
              <w:top w:type="dxa" w:w="100"/>
              <w:left w:type="dxa" w:w="140"/>
              <w:bottom w:type="dxa" w:w="100"/>
              <w:right w:type="dxa" w:w="140"/>
            </w:tcMar>
          </w:tcPr>
          <w:p>
            <w:pPr>
              <w:jc w:val="left"/>
            </w:pPr>
            <w:r>
              <w:rPr>
                <w:b w:val="false"/>
                <w:bCs w:val="false"/>
                <w:color w:val="2B2D42"/>
                <w:sz w:val="18"/>
                <w:szCs w:val="18"/>
              </w:rPr>
              <w:t xml:space="preserve">1-Ethyl-3-(3-dimethylaminopropyl) carbodiimide Hydrochloride (EDC-HCl)</w:t>
            </w:r>
          </w:p>
        </w:tc>
        <w:tc>
          <w:tcPr>
            <w:tcMar>
              <w:top w:type="dxa" w:w="100"/>
              <w:left w:type="dxa" w:w="140"/>
              <w:bottom w:type="dxa" w:w="100"/>
              <w:right w:type="dxa" w:w="140"/>
            </w:tcMar>
          </w:tcPr>
          <w:p>
            <w:pPr>
              <w:jc w:val="left"/>
            </w:pPr>
            <w:r>
              <w:rPr>
                <w:b w:val="false"/>
                <w:bCs w:val="false"/>
                <w:color w:val="2B2D42"/>
                <w:sz w:val="18"/>
                <w:szCs w:val="18"/>
              </w:rPr>
              <w:t xml:space="preserve">25952-53-8</w:t>
            </w:r>
          </w:p>
        </w:tc>
        <w:tc>
          <w:tcPr>
            <w:tcMar>
              <w:top w:type="dxa" w:w="100"/>
              <w:left w:type="dxa" w:w="140"/>
              <w:bottom w:type="dxa" w:w="100"/>
              <w:right w:type="dxa" w:w="140"/>
            </w:tcMar>
          </w:tcPr>
          <w:p>
            <w:pPr>
              <w:jc w:val="left"/>
            </w:pPr>
            <w:r>
              <w:rPr>
                <w:b/>
                <w:bCs/>
                <w:color w:val="2B2D42"/>
                <w:sz w:val="18"/>
                <w:szCs w:val="18"/>
              </w:rPr>
              <w:t xml:space="preserve">Specialty Chemicals</w:t>
            </w:r>
          </w:p>
        </w:tc>
      </w:tr>
    </w:tbl>
    <w:p>
      <w:pPr>
        <w:pStyle w:val="Heading1"/>
        <w:pBdr>
          <w:bottom w:val="single" w:color="00509D" w:sz="12" w:space="4"/>
        </w:pBdr>
        <w:spacing w:after="120" w:before="360"/>
      </w:pPr>
      <w:r>
        <w:t xml:space="preserve">4. Research &amp; Facilities</w:t>
      </w:r>
    </w:p>
    <w:p>
      <w:pPr>
        <w:spacing w:after="120" w:before="0"/>
        <w:jc w:val="left"/>
      </w:pPr>
      <w:r>
        <w:rPr>
          <w:b w:val="false"/>
          <w:bCs w:val="false"/>
          <w:color w:val="2B2D42"/>
          <w:sz w:val="22"/>
          <w:szCs w:val="22"/>
        </w:rPr>
        <w:t xml:space="preserve">Innovation Through Integration — Building R&amp;D Capabilities FIT FOR FUTURE</w:t>
      </w:r>
    </w:p>
    <w:p>
      <w:pPr>
        <w:pStyle w:val="Heading2"/>
        <w:spacing w:after="80" w:before="240"/>
      </w:pPr>
      <w:r>
        <w:t xml:space="preserve">World Class R&amp;D Capabilities</w:t>
      </w:r>
    </w:p>
    <w:p>
      <w:pPr>
        <w:spacing w:after="120" w:before="0"/>
        <w:jc w:val="left"/>
      </w:pPr>
      <w:r>
        <w:rPr>
          <w:b w:val="false"/>
          <w:bCs w:val="false"/>
          <w:color w:val="2B2D42"/>
          <w:sz w:val="22"/>
          <w:szCs w:val="22"/>
        </w:rPr>
        <w:t xml:space="preserve">Our R&amp;D department leverages scientific expertise and scalable design to drive IP-focused innovation. Through rigorous regulatory standards and collaborative engineering, we provide the global market with high-quality, cost-efficient APIs.</w:t>
      </w:r>
    </w:p>
    <w:p>
      <w:pPr>
        <w:pStyle w:val="ListParagraph"/>
        <w:numPr>
          <w:ilvl w:val="0"/>
          <w:numId w:val="1"/>
        </w:numPr>
        <w:spacing w:after="40" w:before="40"/>
      </w:pPr>
      <w:r>
        <w:rPr>
          <w:color w:val="2B2D42"/>
          <w:sz w:val="22"/>
          <w:szCs w:val="22"/>
        </w:rPr>
        <w:t xml:space="preserve">Scientific, diversified &amp; technical expert team</w:t>
      </w:r>
    </w:p>
    <w:p>
      <w:pPr>
        <w:pStyle w:val="ListParagraph"/>
        <w:numPr>
          <w:ilvl w:val="0"/>
          <w:numId w:val="1"/>
        </w:numPr>
        <w:spacing w:after="40" w:before="40"/>
      </w:pPr>
      <w:r>
        <w:rPr>
          <w:color w:val="2B2D42"/>
          <w:sz w:val="22"/>
          <w:szCs w:val="22"/>
        </w:rPr>
        <w:t xml:space="preserve">Ability to design robust, reproducible, and scalable synthetic routes</w:t>
      </w:r>
    </w:p>
    <w:p>
      <w:pPr>
        <w:pStyle w:val="ListParagraph"/>
        <w:numPr>
          <w:ilvl w:val="0"/>
          <w:numId w:val="1"/>
        </w:numPr>
        <w:spacing w:after="40" w:before="40"/>
      </w:pPr>
      <w:r>
        <w:rPr>
          <w:color w:val="2B2D42"/>
          <w:sz w:val="22"/>
          <w:szCs w:val="22"/>
        </w:rPr>
        <w:t xml:space="preserve">Innovation &amp; Intellectual Property (IP) Creation</w:t>
      </w:r>
    </w:p>
    <w:p>
      <w:pPr>
        <w:pStyle w:val="ListParagraph"/>
        <w:numPr>
          <w:ilvl w:val="0"/>
          <w:numId w:val="1"/>
        </w:numPr>
        <w:spacing w:after="40" w:before="40"/>
      </w:pPr>
      <w:r>
        <w:rPr>
          <w:color w:val="2B2D42"/>
          <w:sz w:val="22"/>
          <w:szCs w:val="22"/>
        </w:rPr>
        <w:t xml:space="preserve">Proven ability to move from lab to kilo lab to pilot plant to commercial scale efficiently</w:t>
      </w:r>
    </w:p>
    <w:p>
      <w:pPr>
        <w:pStyle w:val="ListParagraph"/>
        <w:numPr>
          <w:ilvl w:val="0"/>
          <w:numId w:val="1"/>
        </w:numPr>
        <w:spacing w:after="40" w:before="40"/>
      </w:pPr>
      <w:r>
        <w:rPr>
          <w:color w:val="2B2D42"/>
          <w:sz w:val="22"/>
          <w:szCs w:val="22"/>
        </w:rPr>
        <w:t xml:space="preserve">Ensuring technology transfer packages are complete, reproducible, and compliant</w:t>
      </w:r>
    </w:p>
    <w:p>
      <w:pPr>
        <w:pStyle w:val="Heading2"/>
        <w:spacing w:after="80" w:before="240"/>
      </w:pPr>
      <w:r>
        <w:t xml:space="preserve">Key Statistics</w:t>
      </w:r>
    </w:p>
    <w:p>
      <w:pPr>
        <w:pStyle w:val="ListParagraph"/>
        <w:numPr>
          <w:ilvl w:val="0"/>
          <w:numId w:val="1"/>
        </w:numPr>
        <w:spacing w:after="40" w:before="40"/>
      </w:pPr>
      <w:r>
        <w:rPr>
          <w:b/>
          <w:bCs/>
          <w:color w:val="2B2D42"/>
          <w:sz w:val="22"/>
          <w:szCs w:val="22"/>
        </w:rPr>
        <w:t xml:space="preserve">Facility: </w:t>
      </w:r>
      <w:r>
        <w:rPr>
          <w:color w:val="2B2D42"/>
          <w:sz w:val="22"/>
          <w:szCs w:val="22"/>
        </w:rPr>
        <w:t xml:space="preserve">1 R&amp;D facility &amp; 3 Process &amp; Development facilities — 30,000 sq.ft. built-up area</w:t>
      </w:r>
    </w:p>
    <w:p>
      <w:pPr>
        <w:pStyle w:val="ListParagraph"/>
        <w:numPr>
          <w:ilvl w:val="0"/>
          <w:numId w:val="1"/>
        </w:numPr>
        <w:spacing w:after="40" w:before="40"/>
      </w:pPr>
      <w:r>
        <w:rPr>
          <w:b/>
          <w:bCs/>
          <w:color w:val="2B2D42"/>
          <w:sz w:val="22"/>
          <w:szCs w:val="22"/>
        </w:rPr>
        <w:t xml:space="preserve">Team: </w:t>
      </w:r>
      <w:r>
        <w:rPr>
          <w:color w:val="2B2D42"/>
          <w:sz w:val="22"/>
          <w:szCs w:val="22"/>
        </w:rPr>
        <w:t xml:space="preserve">100+ Scientific team along with 20+ PhDs (with associated partners)</w:t>
      </w:r>
    </w:p>
    <w:p>
      <w:pPr>
        <w:pStyle w:val="ListParagraph"/>
        <w:numPr>
          <w:ilvl w:val="0"/>
          <w:numId w:val="1"/>
        </w:numPr>
        <w:spacing w:after="40" w:before="40"/>
      </w:pPr>
      <w:r>
        <w:rPr>
          <w:b/>
          <w:bCs/>
          <w:color w:val="2B2D42"/>
          <w:sz w:val="22"/>
          <w:szCs w:val="22"/>
        </w:rPr>
        <w:t xml:space="preserve">Labs: </w:t>
      </w:r>
      <w:r>
        <w:rPr>
          <w:color w:val="2B2D42"/>
          <w:sz w:val="22"/>
          <w:szCs w:val="22"/>
        </w:rPr>
        <w:t xml:space="preserve">5 synthesis labs with walk-in fume hoods &amp; 4 analytical labs with sophisticated instruments</w:t>
      </w:r>
    </w:p>
    <w:p>
      <w:pPr>
        <w:pStyle w:val="Heading2"/>
        <w:spacing w:after="80" w:before="240"/>
      </w:pPr>
      <w:r>
        <w:t xml:space="preserve">API Research &amp; Development</w:t>
      </w:r>
    </w:p>
    <w:p>
      <w:pPr>
        <w:pStyle w:val="ListParagraph"/>
        <w:numPr>
          <w:ilvl w:val="0"/>
          <w:numId w:val="1"/>
        </w:numPr>
        <w:spacing w:after="40" w:before="40"/>
      </w:pPr>
      <w:r>
        <w:rPr>
          <w:b/>
          <w:bCs/>
          <w:color w:val="2B2D42"/>
          <w:sz w:val="22"/>
          <w:szCs w:val="22"/>
        </w:rPr>
        <w:t xml:space="preserve">Advanced Synthetic Design: </w:t>
      </w:r>
      <w:r>
        <w:rPr>
          <w:color w:val="2B2D42"/>
          <w:sz w:val="22"/>
          <w:szCs w:val="22"/>
        </w:rPr>
        <w:t xml:space="preserve">Expertly crafting complex molecules and novel synthetic pathways to drive the next generation of APIs.</w:t>
      </w:r>
    </w:p>
    <w:p>
      <w:pPr>
        <w:pStyle w:val="ListParagraph"/>
        <w:numPr>
          <w:ilvl w:val="0"/>
          <w:numId w:val="1"/>
        </w:numPr>
        <w:spacing w:after="40" w:before="40"/>
      </w:pPr>
      <w:r>
        <w:rPr>
          <w:b/>
          <w:bCs/>
          <w:color w:val="2B2D42"/>
          <w:sz w:val="22"/>
          <w:szCs w:val="22"/>
        </w:rPr>
        <w:t xml:space="preserve">Process Optimization: </w:t>
      </w:r>
      <w:r>
        <w:rPr>
          <w:color w:val="2B2D42"/>
          <w:sz w:val="22"/>
          <w:szCs w:val="22"/>
        </w:rPr>
        <w:t xml:space="preserve">Enhancing yields and purity profiles through rigorous chemical engineering and innovative methodology.</w:t>
      </w:r>
    </w:p>
    <w:p>
      <w:pPr>
        <w:pStyle w:val="ListParagraph"/>
        <w:numPr>
          <w:ilvl w:val="0"/>
          <w:numId w:val="1"/>
        </w:numPr>
        <w:spacing w:after="40" w:before="40"/>
      </w:pPr>
      <w:r>
        <w:rPr>
          <w:b/>
          <w:bCs/>
          <w:color w:val="2B2D42"/>
          <w:sz w:val="22"/>
          <w:szCs w:val="22"/>
        </w:rPr>
        <w:t xml:space="preserve">Analytical Mastery: </w:t>
      </w:r>
      <w:r>
        <w:rPr>
          <w:color w:val="2B2D42"/>
          <w:sz w:val="22"/>
          <w:szCs w:val="22"/>
        </w:rPr>
        <w:t xml:space="preserve">Comprehensive characterization and impurity profiling to meet global pharmacopeial standards.</w:t>
      </w:r>
    </w:p>
    <w:p>
      <w:pPr>
        <w:pStyle w:val="ListParagraph"/>
        <w:numPr>
          <w:ilvl w:val="0"/>
          <w:numId w:val="1"/>
        </w:numPr>
        <w:spacing w:after="40" w:before="40"/>
      </w:pPr>
      <w:r>
        <w:rPr>
          <w:b/>
          <w:bCs/>
          <w:color w:val="2B2D42"/>
          <w:sz w:val="22"/>
          <w:szCs w:val="22"/>
        </w:rPr>
        <w:t xml:space="preserve">IP-Driven Innovation: </w:t>
      </w:r>
      <w:r>
        <w:rPr>
          <w:color w:val="2B2D42"/>
          <w:sz w:val="22"/>
          <w:szCs w:val="22"/>
        </w:rPr>
        <w:t xml:space="preserve">Strategic focus on creating and protecting IP to give partners a competitive market edge.</w:t>
      </w:r>
    </w:p>
    <w:p>
      <w:pPr>
        <w:pStyle w:val="Heading2"/>
        <w:spacing w:after="80" w:before="240"/>
      </w:pPr>
      <w:r>
        <w:t xml:space="preserve">CDMO R&amp;D (Development &amp; Manufacturing)</w:t>
      </w:r>
    </w:p>
    <w:p>
      <w:pPr>
        <w:pStyle w:val="ListParagraph"/>
        <w:numPr>
          <w:ilvl w:val="0"/>
          <w:numId w:val="1"/>
        </w:numPr>
        <w:spacing w:after="40" w:before="40"/>
      </w:pPr>
      <w:r>
        <w:rPr>
          <w:b/>
          <w:bCs/>
          <w:color w:val="2B2D42"/>
          <w:sz w:val="22"/>
          <w:szCs w:val="22"/>
        </w:rPr>
        <w:t xml:space="preserve">Scalable Process Design: </w:t>
      </w:r>
      <w:r>
        <w:rPr>
          <w:color w:val="2B2D42"/>
          <w:sz w:val="22"/>
          <w:szCs w:val="22"/>
        </w:rPr>
        <w:t xml:space="preserve">Developing robust chemical processes engineered for reproducible, large-scale commercial manufacturing.</w:t>
      </w:r>
    </w:p>
    <w:p>
      <w:pPr>
        <w:pStyle w:val="ListParagraph"/>
        <w:numPr>
          <w:ilvl w:val="0"/>
          <w:numId w:val="1"/>
        </w:numPr>
        <w:spacing w:after="40" w:before="40"/>
      </w:pPr>
      <w:r>
        <w:rPr>
          <w:b/>
          <w:bCs/>
          <w:color w:val="2B2D42"/>
          <w:sz w:val="22"/>
          <w:szCs w:val="22"/>
        </w:rPr>
        <w:t xml:space="preserve">Rapid Tech Transfer: </w:t>
      </w:r>
      <w:r>
        <w:rPr>
          <w:color w:val="2B2D42"/>
          <w:sz w:val="22"/>
          <w:szCs w:val="22"/>
        </w:rPr>
        <w:t xml:space="preserve">Minimizing time-to-market through streamlined, right-first-time technology transfer.</w:t>
      </w:r>
    </w:p>
    <w:p>
      <w:pPr>
        <w:pStyle w:val="ListParagraph"/>
        <w:numPr>
          <w:ilvl w:val="0"/>
          <w:numId w:val="1"/>
        </w:numPr>
        <w:spacing w:after="40" w:before="40"/>
      </w:pPr>
      <w:r>
        <w:rPr>
          <w:b/>
          <w:bCs/>
          <w:color w:val="2B2D42"/>
          <w:sz w:val="22"/>
          <w:szCs w:val="22"/>
        </w:rPr>
        <w:t xml:space="preserve">Regulatory Compliance: </w:t>
      </w:r>
      <w:r>
        <w:rPr>
          <w:color w:val="2B2D42"/>
          <w:sz w:val="22"/>
          <w:szCs w:val="22"/>
        </w:rPr>
        <w:t xml:space="preserve">Expert navigation of global regulatory landscapes, ensuring every process is validated and audit-ready.</w:t>
      </w:r>
    </w:p>
    <w:p>
      <w:pPr>
        <w:pStyle w:val="ListParagraph"/>
        <w:numPr>
          <w:ilvl w:val="0"/>
          <w:numId w:val="1"/>
        </w:numPr>
        <w:spacing w:after="40" w:before="40"/>
      </w:pPr>
      <w:r>
        <w:rPr>
          <w:b/>
          <w:bCs/>
          <w:color w:val="2B2D42"/>
          <w:sz w:val="22"/>
          <w:szCs w:val="22"/>
        </w:rPr>
        <w:t xml:space="preserve">Agile Ecosystem: </w:t>
      </w:r>
      <w:r>
        <w:rPr>
          <w:color w:val="2B2D42"/>
          <w:sz w:val="22"/>
          <w:szCs w:val="22"/>
        </w:rPr>
        <w:t xml:space="preserve">In-house infrastructure provides flexibility to pivot between kilo-lab batches and full-scale production campaigns.</w:t>
      </w:r>
    </w:p>
    <w:p>
      <w:pPr>
        <w:pStyle w:val="Heading2"/>
        <w:spacing w:after="80" w:before="240"/>
      </w:pPr>
      <w:r>
        <w:t xml:space="preserve">Core Chemistry Competencies</w:t>
      </w:r>
    </w:p>
    <w:p>
      <w:pPr>
        <w:pStyle w:val="ListParagraph"/>
        <w:numPr>
          <w:ilvl w:val="0"/>
          <w:numId w:val="1"/>
        </w:numPr>
        <w:spacing w:after="40" w:before="40"/>
      </w:pPr>
      <w:r>
        <w:rPr>
          <w:color w:val="2B2D42"/>
          <w:sz w:val="22"/>
          <w:szCs w:val="22"/>
        </w:rPr>
        <w:t xml:space="preserve">Complex Heterocyclic And Chiral Chemistry</w:t>
      </w:r>
    </w:p>
    <w:p>
      <w:pPr>
        <w:pStyle w:val="ListParagraph"/>
        <w:numPr>
          <w:ilvl w:val="0"/>
          <w:numId w:val="1"/>
        </w:numPr>
        <w:spacing w:after="40" w:before="40"/>
      </w:pPr>
      <w:r>
        <w:rPr>
          <w:color w:val="2B2D42"/>
          <w:sz w:val="22"/>
          <w:szCs w:val="22"/>
        </w:rPr>
        <w:t xml:space="preserve">Hydrogenation And High-Pressure Reactions</w:t>
      </w:r>
    </w:p>
    <w:p>
      <w:pPr>
        <w:pStyle w:val="ListParagraph"/>
        <w:numPr>
          <w:ilvl w:val="0"/>
          <w:numId w:val="1"/>
        </w:numPr>
        <w:spacing w:after="40" w:before="40"/>
      </w:pPr>
      <w:r>
        <w:rPr>
          <w:color w:val="2B2D42"/>
          <w:sz w:val="22"/>
          <w:szCs w:val="22"/>
        </w:rPr>
        <w:t xml:space="preserve">Cross-Coupling (Suzuki-Miyaura, Heck Reaction, Buchwald-Hartwig, Sonogashira, Negishi etc.) And Organometallic Chemistry (Grignard Reaction)</w:t>
      </w:r>
    </w:p>
    <w:p>
      <w:pPr>
        <w:pStyle w:val="ListParagraph"/>
        <w:numPr>
          <w:ilvl w:val="0"/>
          <w:numId w:val="1"/>
        </w:numPr>
        <w:spacing w:after="40" w:before="40"/>
      </w:pPr>
      <w:r>
        <w:rPr>
          <w:color w:val="2B2D42"/>
          <w:sz w:val="22"/>
          <w:szCs w:val="22"/>
        </w:rPr>
        <w:t xml:space="preserve">Halogenation, Nitration, Phosgenation &amp; Phosphorylation</w:t>
      </w:r>
    </w:p>
    <w:p>
      <w:pPr>
        <w:pStyle w:val="ListParagraph"/>
        <w:numPr>
          <w:ilvl w:val="0"/>
          <w:numId w:val="1"/>
        </w:numPr>
        <w:spacing w:after="40" w:before="40"/>
      </w:pPr>
      <w:r>
        <w:rPr>
          <w:color w:val="2B2D42"/>
          <w:sz w:val="22"/>
          <w:szCs w:val="22"/>
        </w:rPr>
        <w:t xml:space="preserve">Cyanation Process</w:t>
      </w:r>
    </w:p>
    <w:p>
      <w:pPr>
        <w:pStyle w:val="ListParagraph"/>
        <w:numPr>
          <w:ilvl w:val="0"/>
          <w:numId w:val="1"/>
        </w:numPr>
        <w:spacing w:after="40" w:before="40"/>
      </w:pPr>
      <w:r>
        <w:rPr>
          <w:color w:val="2B2D42"/>
          <w:sz w:val="22"/>
          <w:szCs w:val="22"/>
        </w:rPr>
        <w:t xml:space="preserve">Carbohydrate Chemistry</w:t>
      </w:r>
    </w:p>
    <w:p>
      <w:pPr>
        <w:pStyle w:val="Heading2"/>
        <w:spacing w:after="80" w:before="240"/>
      </w:pPr>
      <w:r>
        <w:t xml:space="preserve">Intellectual Property Management</w:t>
      </w:r>
    </w:p>
    <w:p>
      <w:pPr>
        <w:pStyle w:val="ListParagraph"/>
        <w:numPr>
          <w:ilvl w:val="0"/>
          <w:numId w:val="1"/>
        </w:numPr>
        <w:spacing w:after="40" w:before="40"/>
      </w:pPr>
      <w:r>
        <w:rPr>
          <w:b/>
          <w:bCs/>
          <w:color w:val="2B2D42"/>
          <w:sz w:val="22"/>
          <w:szCs w:val="22"/>
        </w:rPr>
        <w:t xml:space="preserve">Roles: </w:t>
      </w:r>
      <w:r>
        <w:rPr>
          <w:color w:val="2B2D42"/>
          <w:sz w:val="22"/>
          <w:szCs w:val="22"/>
        </w:rPr>
        <w:t xml:space="preserve">Innovation support, Infringement Screening, IP-Validation, FTO-Analysis, Patent drafting, Patent Filing, IP-Alerts</w:t>
      </w:r>
    </w:p>
    <w:p>
      <w:pPr>
        <w:pStyle w:val="ListParagraph"/>
        <w:numPr>
          <w:ilvl w:val="0"/>
          <w:numId w:val="1"/>
        </w:numPr>
        <w:spacing w:after="40" w:before="40"/>
      </w:pPr>
      <w:r>
        <w:rPr>
          <w:b/>
          <w:bCs/>
          <w:color w:val="2B2D42"/>
          <w:sz w:val="22"/>
          <w:szCs w:val="22"/>
        </w:rPr>
        <w:t xml:space="preserve">Tools / Databases: </w:t>
      </w:r>
      <w:r>
        <w:rPr>
          <w:color w:val="2B2D42"/>
          <w:sz w:val="22"/>
          <w:szCs w:val="22"/>
        </w:rPr>
        <w:t xml:space="preserve">CAS Scifinder, USPTO, EPO, WIPO, Scopus, PubMed</w:t>
      </w:r>
    </w:p>
    <w:p>
      <w:pPr>
        <w:pStyle w:val="ListParagraph"/>
        <w:numPr>
          <w:ilvl w:val="0"/>
          <w:numId w:val="1"/>
        </w:numPr>
        <w:spacing w:after="40" w:before="40"/>
      </w:pPr>
      <w:r>
        <w:rPr>
          <w:b/>
          <w:bCs/>
          <w:color w:val="2B2D42"/>
          <w:sz w:val="22"/>
          <w:szCs w:val="22"/>
        </w:rPr>
        <w:t xml:space="preserve">Talent Pool: </w:t>
      </w:r>
      <w:r>
        <w:rPr>
          <w:color w:val="2B2D42"/>
          <w:sz w:val="22"/>
          <w:szCs w:val="22"/>
        </w:rPr>
        <w:t xml:space="preserve">Registered Indian Patent Agents, Organic Chemistry PhDs, 15+ Years Experienced Resources</w:t>
      </w:r>
    </w:p>
    <w:p>
      <w:pPr>
        <w:pStyle w:val="Heading1"/>
        <w:pBdr>
          <w:bottom w:val="single" w:color="00509D" w:sz="12" w:space="4"/>
        </w:pBdr>
        <w:spacing w:after="120" w:before="360"/>
      </w:pPr>
      <w:r>
        <w:t xml:space="preserve">5. Manufacturing</w:t>
      </w:r>
    </w:p>
    <w:p>
      <w:pPr>
        <w:spacing w:after="120" w:before="0"/>
        <w:jc w:val="left"/>
      </w:pPr>
      <w:r>
        <w:rPr>
          <w:b w:val="false"/>
          <w:bCs w:val="false"/>
          <w:color w:val="2B2D42"/>
          <w:sz w:val="22"/>
          <w:szCs w:val="22"/>
        </w:rPr>
        <w:t xml:space="preserve">Sacred Science of Production — Manufacturing with Precision &amp; Purpose</w:t>
      </w:r>
    </w:p>
    <w:p>
      <w:pPr>
        <w:pStyle w:val="Heading2"/>
        <w:spacing w:after="80" w:before="240"/>
      </w:pPr>
      <w:r>
        <w:t xml:space="preserve">API / CRAMS Capability</w:t>
      </w:r>
    </w:p>
    <w:p>
      <w:pPr>
        <w:spacing w:after="120" w:before="0"/>
        <w:jc w:val="left"/>
      </w:pPr>
      <w:r>
        <w:rPr>
          <w:b w:val="false"/>
          <w:bCs w:val="false"/>
          <w:color w:val="2B2D42"/>
          <w:sz w:val="22"/>
          <w:szCs w:val="22"/>
        </w:rPr>
        <w:t xml:space="preserve">Glochem is on a growth trajectory, introducing 4–7 new API molecules annually along with new specialty chemicals. Approximately 80,000 sq. meters of land is available, and dedicated blocks for CMO activities can be built under a partnership module.</w:t>
      </w:r>
    </w:p>
    <w:p>
      <w:pPr>
        <w:pStyle w:val="Heading2"/>
        <w:spacing w:after="80" w:before="240"/>
      </w:pPr>
      <w:r>
        <w:t xml:space="preserve">Manufacturing Capabilities Detail</w:t>
      </w:r>
    </w:p>
    <w:p>
      <w:pPr>
        <w:pStyle w:val="ListParagraph"/>
        <w:numPr>
          <w:ilvl w:val="0"/>
          <w:numId w:val="1"/>
        </w:numPr>
        <w:spacing w:after="40" w:before="40"/>
      </w:pPr>
      <w:r>
        <w:rPr>
          <w:b/>
          <w:bCs/>
          <w:color w:val="2B2D42"/>
          <w:sz w:val="22"/>
          <w:szCs w:val="22"/>
        </w:rPr>
        <w:t xml:space="preserve">CHIERON: </w:t>
      </w:r>
      <w:r>
        <w:rPr>
          <w:color w:val="2B2D42"/>
          <w:sz w:val="22"/>
          <w:szCs w:val="22"/>
        </w:rPr>
        <w:t xml:space="preserve">Campus: 90,000 m² (80,000 m² expansion-ready) | Capacity: 360 KL installed | Blocks: 2 independent blocks | Clean rooms: 6 ISO-8 certified | Reactors: 28 SS &amp; GL | Drying: 10 dryers | Sustainability: 15 KL SRP, 100 KL ETP</w:t>
      </w:r>
    </w:p>
    <w:p>
      <w:pPr>
        <w:pStyle w:val="ListParagraph"/>
        <w:numPr>
          <w:ilvl w:val="0"/>
          <w:numId w:val="1"/>
        </w:numPr>
        <w:spacing w:after="40" w:before="40"/>
      </w:pPr>
      <w:r>
        <w:rPr>
          <w:b/>
          <w:bCs/>
          <w:color w:val="2B2D42"/>
          <w:sz w:val="22"/>
          <w:szCs w:val="22"/>
        </w:rPr>
        <w:t xml:space="preserve">GLOCHEM INDIA: </w:t>
      </w:r>
      <w:r>
        <w:rPr>
          <w:color w:val="2B2D42"/>
          <w:sz w:val="22"/>
          <w:szCs w:val="22"/>
        </w:rPr>
        <w:t xml:space="preserve">Campus: 15,135 m² operational | Capacity: 96 KL installed | Blocks: 5 independent | Clean rooms: 3 ISO-8 certified | Reactors: 46 reactors | Drying: 15 dryers | Sustainability: 10 KL SRP, 75 KL ETP</w:t>
      </w:r>
    </w:p>
    <w:p>
      <w:pPr>
        <w:pStyle w:val="ListParagraph"/>
        <w:numPr>
          <w:ilvl w:val="0"/>
          <w:numId w:val="1"/>
        </w:numPr>
        <w:spacing w:after="40" w:before="40"/>
      </w:pPr>
      <w:r>
        <w:rPr>
          <w:b/>
          <w:bCs/>
          <w:color w:val="2B2D42"/>
          <w:sz w:val="22"/>
          <w:szCs w:val="22"/>
        </w:rPr>
        <w:t xml:space="preserve">MAKSONS: </w:t>
      </w:r>
      <w:r>
        <w:rPr>
          <w:color w:val="2B2D42"/>
          <w:sz w:val="22"/>
          <w:szCs w:val="22"/>
        </w:rPr>
        <w:t xml:space="preserve">Campus: 10,300 m² operational | Capacity: 20.13 KL installed | Blocks: 1 block (new block for 120 KL) | Reactors: 13 reactors | Drying: 1 VBD &amp; 1 RCVD | Sustainability: In-process SRP, 13 KL ETP</w:t>
      </w:r>
    </w:p>
    <w:p>
      <w:pPr>
        <w:pStyle w:val="Heading2"/>
        <w:spacing w:after="80" w:before="240"/>
      </w:pPr>
      <w:r>
        <w:t xml:space="preserve">Manufacturing Site Particulars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40%"/>
            <w:shd w:fill="00509D" w:val="clear"/>
            <w:tcMar>
              <w:top w:type="dxa" w:w="100"/>
              <w:left w:type="dxa" w:w="140"/>
              <w:bottom w:type="dxa" w:w="100"/>
              <w:right w:type="dxa" w:w="140"/>
            </w:tcMar>
          </w:tcPr>
          <w:p>
            <w:pPr>
              <w:jc w:val="left"/>
            </w:pPr>
            <w:r>
              <w:rPr>
                <w:b w:val="false"/>
                <w:bCs w:val="false"/>
                <w:color w:val="FFFFFF"/>
                <w:sz w:val="18"/>
                <w:szCs w:val="18"/>
              </w:rPr>
              <w:t xml:space="preserve">Particulars</w:t>
            </w:r>
          </w:p>
        </w:tc>
        <w:tc>
          <w:tcPr>
            <w:tcW w:type="pct" w:w="20%"/>
            <w:shd w:fill="00509D" w:val="clear"/>
            <w:tcMar>
              <w:top w:type="dxa" w:w="100"/>
              <w:left w:type="dxa" w:w="140"/>
              <w:bottom w:type="dxa" w:w="100"/>
              <w:right w:type="dxa" w:w="140"/>
            </w:tcMar>
          </w:tcPr>
          <w:p>
            <w:pPr>
              <w:jc w:val="center"/>
            </w:pPr>
            <w:r>
              <w:rPr>
                <w:b w:val="false"/>
                <w:bCs w:val="false"/>
                <w:color w:val="FFFFFF"/>
                <w:sz w:val="18"/>
                <w:szCs w:val="18"/>
              </w:rPr>
              <w:t xml:space="preserve">Chieron</w:t>
            </w:r>
          </w:p>
        </w:tc>
        <w:tc>
          <w:tcPr>
            <w:tcW w:type="pct" w:w="20%"/>
            <w:shd w:fill="00509D" w:val="clear"/>
            <w:tcMar>
              <w:top w:type="dxa" w:w="100"/>
              <w:left w:type="dxa" w:w="140"/>
              <w:bottom w:type="dxa" w:w="100"/>
              <w:right w:type="dxa" w:w="140"/>
            </w:tcMar>
          </w:tcPr>
          <w:p>
            <w:pPr>
              <w:jc w:val="center"/>
            </w:pPr>
            <w:r>
              <w:rPr>
                <w:b w:val="false"/>
                <w:bCs w:val="false"/>
                <w:color w:val="FFFFFF"/>
                <w:sz w:val="18"/>
                <w:szCs w:val="18"/>
              </w:rPr>
              <w:t xml:space="preserve">Glochem India</w:t>
            </w:r>
          </w:p>
        </w:tc>
        <w:tc>
          <w:tcPr>
            <w:tcW w:type="pct" w:w="20%"/>
            <w:shd w:fill="00509D" w:val="clear"/>
            <w:tcMar>
              <w:top w:type="dxa" w:w="100"/>
              <w:left w:type="dxa" w:w="140"/>
              <w:bottom w:type="dxa" w:w="100"/>
              <w:right w:type="dxa" w:w="140"/>
            </w:tcMar>
          </w:tcPr>
          <w:p>
            <w:pPr>
              <w:jc w:val="center"/>
            </w:pPr>
            <w:r>
              <w:rPr>
                <w:b w:val="false"/>
                <w:bCs w:val="false"/>
                <w:color w:val="FFFFFF"/>
                <w:sz w:val="18"/>
                <w:szCs w:val="18"/>
              </w:rPr>
              <w:t xml:space="preserve">Maksons</w:t>
            </w:r>
          </w:p>
        </w:tc>
      </w:tr>
      <w:tr>
        <w:tc>
          <w:tcPr>
            <w:tcMar>
              <w:top w:type="dxa" w:w="100"/>
              <w:left w:type="dxa" w:w="140"/>
              <w:bottom w:type="dxa" w:w="100"/>
              <w:right w:type="dxa" w:w="140"/>
            </w:tcMar>
          </w:tcPr>
          <w:p>
            <w:pPr>
              <w:jc w:val="left"/>
            </w:pPr>
            <w:r>
              <w:rPr>
                <w:b w:val="false"/>
                <w:bCs w:val="false"/>
                <w:color w:val="2B2D42"/>
                <w:sz w:val="18"/>
                <w:szCs w:val="18"/>
              </w:rPr>
              <w:t xml:space="preserve">Total Site Area</w:t>
            </w:r>
          </w:p>
        </w:tc>
        <w:tc>
          <w:tcPr>
            <w:tcMar>
              <w:top w:type="dxa" w:w="100"/>
              <w:left w:type="dxa" w:w="140"/>
              <w:bottom w:type="dxa" w:w="100"/>
              <w:right w:type="dxa" w:w="140"/>
            </w:tcMar>
          </w:tcPr>
          <w:p>
            <w:pPr>
              <w:jc w:val="center"/>
            </w:pPr>
            <w:r>
              <w:rPr>
                <w:b w:val="false"/>
                <w:bCs w:val="false"/>
                <w:color w:val="2B2D42"/>
                <w:sz w:val="18"/>
                <w:szCs w:val="18"/>
              </w:rPr>
              <w:t xml:space="preserve">169,400 m²*</w:t>
            </w:r>
          </w:p>
        </w:tc>
        <w:tc>
          <w:tcPr>
            <w:tcMar>
              <w:top w:type="dxa" w:w="100"/>
              <w:left w:type="dxa" w:w="140"/>
              <w:bottom w:type="dxa" w:w="100"/>
              <w:right w:type="dxa" w:w="140"/>
            </w:tcMar>
          </w:tcPr>
          <w:p>
            <w:pPr>
              <w:jc w:val="center"/>
            </w:pPr>
            <w:r>
              <w:rPr>
                <w:b w:val="false"/>
                <w:bCs w:val="false"/>
                <w:color w:val="2B2D42"/>
                <w:sz w:val="18"/>
                <w:szCs w:val="18"/>
              </w:rPr>
              <w:t xml:space="preserve">15,135 m²</w:t>
            </w:r>
          </w:p>
        </w:tc>
        <w:tc>
          <w:tcPr>
            <w:tcMar>
              <w:top w:type="dxa" w:w="100"/>
              <w:left w:type="dxa" w:w="140"/>
              <w:bottom w:type="dxa" w:w="100"/>
              <w:right w:type="dxa" w:w="140"/>
            </w:tcMar>
          </w:tcPr>
          <w:p>
            <w:pPr>
              <w:jc w:val="center"/>
            </w:pPr>
            <w:r>
              <w:rPr>
                <w:b w:val="false"/>
                <w:bCs w:val="false"/>
                <w:color w:val="2B2D42"/>
                <w:sz w:val="18"/>
                <w:szCs w:val="18"/>
              </w:rPr>
              <w:t xml:space="preserve">10,300 m²</w:t>
            </w:r>
          </w:p>
        </w:tc>
      </w:tr>
      <w:tr>
        <w:tc>
          <w:tcPr>
            <w:shd w:fill="F8F9FA" w:val="clear"/>
            <w:tcMar>
              <w:top w:type="dxa" w:w="100"/>
              <w:left w:type="dxa" w:w="140"/>
              <w:bottom w:type="dxa" w:w="100"/>
              <w:right w:type="dxa" w:w="140"/>
            </w:tcMar>
          </w:tcPr>
          <w:p>
            <w:pPr>
              <w:jc w:val="left"/>
            </w:pPr>
            <w:r>
              <w:rPr>
                <w:b w:val="false"/>
                <w:bCs w:val="false"/>
                <w:color w:val="2B2D42"/>
                <w:sz w:val="18"/>
                <w:szCs w:val="18"/>
              </w:rPr>
              <w:t xml:space="preserve">Total Capacity</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350 KL</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56 KL</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20.13 KL</w:t>
            </w:r>
          </w:p>
        </w:tc>
      </w:tr>
      <w:tr>
        <w:tc>
          <w:tcPr>
            <w:tcMar>
              <w:top w:type="dxa" w:w="100"/>
              <w:left w:type="dxa" w:w="140"/>
              <w:bottom w:type="dxa" w:w="100"/>
              <w:right w:type="dxa" w:w="140"/>
            </w:tcMar>
          </w:tcPr>
          <w:p>
            <w:pPr>
              <w:jc w:val="left"/>
            </w:pPr>
            <w:r>
              <w:rPr>
                <w:b w:val="false"/>
                <w:bCs w:val="false"/>
                <w:color w:val="2B2D42"/>
                <w:sz w:val="18"/>
                <w:szCs w:val="18"/>
              </w:rPr>
              <w:t xml:space="preserve">Block Details</w:t>
            </w:r>
          </w:p>
        </w:tc>
        <w:tc>
          <w:tcPr>
            <w:tcMar>
              <w:top w:type="dxa" w:w="100"/>
              <w:left w:type="dxa" w:w="140"/>
              <w:bottom w:type="dxa" w:w="100"/>
              <w:right w:type="dxa" w:w="140"/>
            </w:tcMar>
          </w:tcPr>
          <w:p>
            <w:pPr>
              <w:jc w:val="center"/>
            </w:pPr>
            <w:r>
              <w:rPr>
                <w:b w:val="false"/>
                <w:bCs w:val="false"/>
                <w:color w:val="2B2D42"/>
                <w:sz w:val="18"/>
                <w:szCs w:val="18"/>
              </w:rPr>
              <w:t xml:space="preserve">2 blocks (PB1 &amp; PB2)</w:t>
            </w:r>
          </w:p>
        </w:tc>
        <w:tc>
          <w:tcPr>
            <w:tcMar>
              <w:top w:type="dxa" w:w="100"/>
              <w:left w:type="dxa" w:w="140"/>
              <w:bottom w:type="dxa" w:w="100"/>
              <w:right w:type="dxa" w:w="140"/>
            </w:tcMar>
          </w:tcPr>
          <w:p>
            <w:pPr>
              <w:jc w:val="center"/>
            </w:pPr>
            <w:r>
              <w:rPr>
                <w:b w:val="false"/>
                <w:bCs w:val="false"/>
                <w:color w:val="2B2D42"/>
                <w:sz w:val="18"/>
                <w:szCs w:val="18"/>
              </w:rPr>
              <w:t xml:space="preserve">5 blocks (PB1,2,4,5,6)</w:t>
            </w:r>
          </w:p>
        </w:tc>
        <w:tc>
          <w:tcPr>
            <w:tcMar>
              <w:top w:type="dxa" w:w="100"/>
              <w:left w:type="dxa" w:w="140"/>
              <w:bottom w:type="dxa" w:w="100"/>
              <w:right w:type="dxa" w:w="140"/>
            </w:tcMar>
          </w:tcPr>
          <w:p>
            <w:pPr>
              <w:jc w:val="center"/>
            </w:pPr>
            <w:r>
              <w:rPr>
                <w:b w:val="false"/>
                <w:bCs w:val="false"/>
                <w:color w:val="2B2D42"/>
                <w:sz w:val="18"/>
                <w:szCs w:val="18"/>
              </w:rPr>
              <w:t xml:space="preserve">1 block (PB-1)</w:t>
            </w:r>
          </w:p>
        </w:tc>
      </w:tr>
      <w:tr>
        <w:tc>
          <w:tcPr>
            <w:shd w:fill="F8F9FA" w:val="clear"/>
            <w:tcMar>
              <w:top w:type="dxa" w:w="100"/>
              <w:left w:type="dxa" w:w="140"/>
              <w:bottom w:type="dxa" w:w="100"/>
              <w:right w:type="dxa" w:w="140"/>
            </w:tcMar>
          </w:tcPr>
          <w:p>
            <w:pPr>
              <w:jc w:val="left"/>
            </w:pPr>
            <w:r>
              <w:rPr>
                <w:b w:val="false"/>
                <w:bCs w:val="false"/>
                <w:color w:val="2B2D42"/>
                <w:sz w:val="18"/>
                <w:szCs w:val="18"/>
              </w:rPr>
              <w:t xml:space="preserve">SRP Equipment Capacity</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15 KL</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10 KL</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r>
      <w:tr>
        <w:tc>
          <w:tcPr>
            <w:tcMar>
              <w:top w:type="dxa" w:w="100"/>
              <w:left w:type="dxa" w:w="140"/>
              <w:bottom w:type="dxa" w:w="100"/>
              <w:right w:type="dxa" w:w="140"/>
            </w:tcMar>
          </w:tcPr>
          <w:p>
            <w:pPr>
              <w:jc w:val="left"/>
            </w:pPr>
            <w:r>
              <w:rPr>
                <w:b w:val="false"/>
                <w:bCs w:val="false"/>
                <w:color w:val="2B2D42"/>
                <w:sz w:val="18"/>
                <w:szCs w:val="18"/>
              </w:rPr>
              <w:t xml:space="preserve">ETP Capacity</w:t>
            </w:r>
          </w:p>
        </w:tc>
        <w:tc>
          <w:tcPr>
            <w:tcMar>
              <w:top w:type="dxa" w:w="100"/>
              <w:left w:type="dxa" w:w="140"/>
              <w:bottom w:type="dxa" w:w="100"/>
              <w:right w:type="dxa" w:w="140"/>
            </w:tcMar>
          </w:tcPr>
          <w:p>
            <w:pPr>
              <w:jc w:val="center"/>
            </w:pPr>
            <w:r>
              <w:rPr>
                <w:b w:val="false"/>
                <w:bCs w:val="false"/>
                <w:color w:val="2B2D42"/>
                <w:sz w:val="18"/>
                <w:szCs w:val="18"/>
              </w:rPr>
              <w:t xml:space="preserve">100 KL</w:t>
            </w:r>
          </w:p>
        </w:tc>
        <w:tc>
          <w:tcPr>
            <w:tcMar>
              <w:top w:type="dxa" w:w="100"/>
              <w:left w:type="dxa" w:w="140"/>
              <w:bottom w:type="dxa" w:w="100"/>
              <w:right w:type="dxa" w:w="140"/>
            </w:tcMar>
          </w:tcPr>
          <w:p>
            <w:pPr>
              <w:jc w:val="center"/>
            </w:pPr>
            <w:r>
              <w:rPr>
                <w:b w:val="false"/>
                <w:bCs w:val="false"/>
                <w:color w:val="2B2D42"/>
                <w:sz w:val="18"/>
                <w:szCs w:val="18"/>
              </w:rPr>
              <w:t xml:space="preserve">75 KL</w:t>
            </w:r>
          </w:p>
        </w:tc>
        <w:tc>
          <w:tcPr>
            <w:tcMar>
              <w:top w:type="dxa" w:w="100"/>
              <w:left w:type="dxa" w:w="140"/>
              <w:bottom w:type="dxa" w:w="100"/>
              <w:right w:type="dxa" w:w="140"/>
            </w:tcMar>
          </w:tcPr>
          <w:p>
            <w:pPr>
              <w:jc w:val="center"/>
            </w:pPr>
            <w:r>
              <w:rPr>
                <w:b w:val="false"/>
                <w:bCs w:val="false"/>
                <w:color w:val="2B2D42"/>
                <w:sz w:val="18"/>
                <w:szCs w:val="18"/>
              </w:rPr>
              <w:t xml:space="preserve">13 KL</w:t>
            </w:r>
          </w:p>
        </w:tc>
      </w:tr>
      <w:tr>
        <w:tc>
          <w:tcPr>
            <w:shd w:fill="F8F9FA" w:val="clear"/>
            <w:tcMar>
              <w:top w:type="dxa" w:w="100"/>
              <w:left w:type="dxa" w:w="140"/>
              <w:bottom w:type="dxa" w:w="100"/>
              <w:right w:type="dxa" w:w="140"/>
            </w:tcMar>
          </w:tcPr>
          <w:p>
            <w:pPr>
              <w:jc w:val="left"/>
            </w:pPr>
            <w:r>
              <w:rPr>
                <w:b w:val="false"/>
                <w:bCs w:val="false"/>
                <w:color w:val="2B2D42"/>
                <w:sz w:val="18"/>
                <w:szCs w:val="18"/>
              </w:rPr>
              <w:t xml:space="preserve">No. of Clean Rooms</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6 (ISO-8 certified)</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3 (ISO-8 certified)</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w:t>
            </w:r>
          </w:p>
        </w:tc>
      </w:tr>
    </w:tbl>
    <w:p>
      <w:pPr>
        <w:pStyle w:val="Heading2"/>
        <w:spacing w:after="80" w:before="240"/>
      </w:pPr>
      <w:r>
        <w:t xml:space="preserve">Equipment Details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40%"/>
            <w:shd w:fill="00509D" w:val="clear"/>
            <w:tcMar>
              <w:top w:type="dxa" w:w="100"/>
              <w:left w:type="dxa" w:w="140"/>
              <w:bottom w:type="dxa" w:w="100"/>
              <w:right w:type="dxa" w:w="140"/>
            </w:tcMar>
          </w:tcPr>
          <w:p>
            <w:pPr>
              <w:jc w:val="left"/>
            </w:pPr>
            <w:r>
              <w:rPr>
                <w:b w:val="false"/>
                <w:bCs w:val="false"/>
                <w:color w:val="FFFFFF"/>
                <w:sz w:val="18"/>
                <w:szCs w:val="18"/>
              </w:rPr>
              <w:t xml:space="preserve">Equipment Type</w:t>
            </w:r>
          </w:p>
        </w:tc>
        <w:tc>
          <w:tcPr>
            <w:tcW w:type="pct" w:w="20%"/>
            <w:shd w:fill="00509D" w:val="clear"/>
            <w:tcMar>
              <w:top w:type="dxa" w:w="100"/>
              <w:left w:type="dxa" w:w="140"/>
              <w:bottom w:type="dxa" w:w="100"/>
              <w:right w:type="dxa" w:w="140"/>
            </w:tcMar>
          </w:tcPr>
          <w:p>
            <w:pPr>
              <w:jc w:val="center"/>
            </w:pPr>
            <w:r>
              <w:rPr>
                <w:b w:val="false"/>
                <w:bCs w:val="false"/>
                <w:color w:val="FFFFFF"/>
                <w:sz w:val="18"/>
                <w:szCs w:val="18"/>
              </w:rPr>
              <w:t xml:space="preserve">Chieron</w:t>
            </w:r>
          </w:p>
        </w:tc>
        <w:tc>
          <w:tcPr>
            <w:tcW w:type="pct" w:w="20%"/>
            <w:shd w:fill="00509D" w:val="clear"/>
            <w:tcMar>
              <w:top w:type="dxa" w:w="100"/>
              <w:left w:type="dxa" w:w="140"/>
              <w:bottom w:type="dxa" w:w="100"/>
              <w:right w:type="dxa" w:w="140"/>
            </w:tcMar>
          </w:tcPr>
          <w:p>
            <w:pPr>
              <w:jc w:val="center"/>
            </w:pPr>
            <w:r>
              <w:rPr>
                <w:b w:val="false"/>
                <w:bCs w:val="false"/>
                <w:color w:val="FFFFFF"/>
                <w:sz w:val="18"/>
                <w:szCs w:val="18"/>
              </w:rPr>
              <w:t xml:space="preserve">Glochem India</w:t>
            </w:r>
          </w:p>
        </w:tc>
        <w:tc>
          <w:tcPr>
            <w:tcW w:type="pct" w:w="20%"/>
            <w:shd w:fill="00509D" w:val="clear"/>
            <w:tcMar>
              <w:top w:type="dxa" w:w="100"/>
              <w:left w:type="dxa" w:w="140"/>
              <w:bottom w:type="dxa" w:w="100"/>
              <w:right w:type="dxa" w:w="140"/>
            </w:tcMar>
          </w:tcPr>
          <w:p>
            <w:pPr>
              <w:jc w:val="center"/>
            </w:pPr>
            <w:r>
              <w:rPr>
                <w:b w:val="false"/>
                <w:bCs w:val="false"/>
                <w:color w:val="FFFFFF"/>
                <w:sz w:val="18"/>
                <w:szCs w:val="18"/>
              </w:rPr>
              <w:t xml:space="preserve">Maksons</w:t>
            </w:r>
          </w:p>
        </w:tc>
      </w:tr>
      <w:tr>
        <w:tc>
          <w:tcPr>
            <w:tcMar>
              <w:top w:type="dxa" w:w="100"/>
              <w:left w:type="dxa" w:w="140"/>
              <w:bottom w:type="dxa" w:w="100"/>
              <w:right w:type="dxa" w:w="140"/>
            </w:tcMar>
          </w:tcPr>
          <w:p>
            <w:pPr>
              <w:jc w:val="left"/>
            </w:pPr>
            <w:r>
              <w:rPr>
                <w:b w:val="false"/>
                <w:bCs w:val="false"/>
                <w:color w:val="2B2D42"/>
                <w:sz w:val="18"/>
                <w:szCs w:val="18"/>
              </w:rPr>
              <w:t xml:space="preserve">Total Reactors</w:t>
            </w:r>
          </w:p>
        </w:tc>
        <w:tc>
          <w:tcPr>
            <w:tcMar>
              <w:top w:type="dxa" w:w="100"/>
              <w:left w:type="dxa" w:w="140"/>
              <w:bottom w:type="dxa" w:w="100"/>
              <w:right w:type="dxa" w:w="140"/>
            </w:tcMar>
          </w:tcPr>
          <w:p>
            <w:pPr>
              <w:jc w:val="center"/>
            </w:pPr>
            <w:r>
              <w:rPr>
                <w:b w:val="false"/>
                <w:bCs w:val="false"/>
                <w:color w:val="2B2D42"/>
                <w:sz w:val="18"/>
                <w:szCs w:val="18"/>
              </w:rPr>
              <w:t xml:space="preserve">41</w:t>
            </w:r>
          </w:p>
        </w:tc>
        <w:tc>
          <w:tcPr>
            <w:tcMar>
              <w:top w:type="dxa" w:w="100"/>
              <w:left w:type="dxa" w:w="140"/>
              <w:bottom w:type="dxa" w:w="100"/>
              <w:right w:type="dxa" w:w="140"/>
            </w:tcMar>
          </w:tcPr>
          <w:p>
            <w:pPr>
              <w:jc w:val="center"/>
            </w:pPr>
            <w:r>
              <w:rPr>
                <w:b w:val="false"/>
                <w:bCs w:val="false"/>
                <w:color w:val="2B2D42"/>
                <w:sz w:val="18"/>
                <w:szCs w:val="18"/>
              </w:rPr>
              <w:t xml:space="preserve">46</w:t>
            </w:r>
          </w:p>
        </w:tc>
        <w:tc>
          <w:tcPr>
            <w:tcMar>
              <w:top w:type="dxa" w:w="100"/>
              <w:left w:type="dxa" w:w="140"/>
              <w:bottom w:type="dxa" w:w="100"/>
              <w:right w:type="dxa" w:w="140"/>
            </w:tcMar>
          </w:tcPr>
          <w:p>
            <w:pPr>
              <w:jc w:val="center"/>
            </w:pPr>
            <w:r>
              <w:rPr>
                <w:b w:val="false"/>
                <w:bCs w:val="false"/>
                <w:color w:val="2B2D42"/>
                <w:sz w:val="18"/>
                <w:szCs w:val="18"/>
              </w:rPr>
              <w:t xml:space="preserve">13</w:t>
            </w:r>
          </w:p>
        </w:tc>
      </w:tr>
      <w:tr>
        <w:tc>
          <w:tcPr>
            <w:shd w:fill="F8F9FA" w:val="clear"/>
            <w:tcMar>
              <w:top w:type="dxa" w:w="100"/>
              <w:left w:type="dxa" w:w="140"/>
              <w:bottom w:type="dxa" w:w="100"/>
              <w:right w:type="dxa" w:w="140"/>
            </w:tcMar>
          </w:tcPr>
          <w:p>
            <w:pPr>
              <w:jc w:val="left"/>
            </w:pPr>
            <w:r>
              <w:rPr>
                <w:b w:val="false"/>
                <w:bCs w:val="false"/>
                <w:color w:val="2B2D42"/>
                <w:sz w:val="18"/>
                <w:szCs w:val="18"/>
              </w:rPr>
              <w:t xml:space="preserve">Dryers</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10</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16</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02</w:t>
            </w:r>
          </w:p>
        </w:tc>
      </w:tr>
      <w:tr>
        <w:tc>
          <w:tcPr>
            <w:tcMar>
              <w:top w:type="dxa" w:w="100"/>
              <w:left w:type="dxa" w:w="140"/>
              <w:bottom w:type="dxa" w:w="100"/>
              <w:right w:type="dxa" w:w="140"/>
            </w:tcMar>
          </w:tcPr>
          <w:p>
            <w:pPr>
              <w:jc w:val="left"/>
            </w:pPr>
            <w:r>
              <w:rPr>
                <w:b w:val="false"/>
                <w:bCs w:val="false"/>
                <w:color w:val="2B2D42"/>
                <w:sz w:val="18"/>
                <w:szCs w:val="18"/>
              </w:rPr>
              <w:t xml:space="preserve">— Stainless Steel Reactors (SSR)</w:t>
            </w:r>
          </w:p>
        </w:tc>
        <w:tc>
          <w:tcPr>
            <w:tcMar>
              <w:top w:type="dxa" w:w="100"/>
              <w:left w:type="dxa" w:w="140"/>
              <w:bottom w:type="dxa" w:w="100"/>
              <w:right w:type="dxa" w:w="140"/>
            </w:tcMar>
          </w:tcPr>
          <w:p>
            <w:pPr>
              <w:jc w:val="center"/>
            </w:pPr>
            <w:r>
              <w:rPr>
                <w:b w:val="false"/>
                <w:bCs w:val="false"/>
                <w:color w:val="2B2D42"/>
                <w:sz w:val="18"/>
                <w:szCs w:val="18"/>
              </w:rPr>
              <w:t xml:space="preserve">38</w:t>
            </w:r>
          </w:p>
        </w:tc>
        <w:tc>
          <w:tcPr>
            <w:tcMar>
              <w:top w:type="dxa" w:w="100"/>
              <w:left w:type="dxa" w:w="140"/>
              <w:bottom w:type="dxa" w:w="100"/>
              <w:right w:type="dxa" w:w="140"/>
            </w:tcMar>
          </w:tcPr>
          <w:p>
            <w:pPr>
              <w:jc w:val="center"/>
            </w:pPr>
            <w:r>
              <w:rPr>
                <w:b w:val="false"/>
                <w:bCs w:val="false"/>
                <w:color w:val="2B2D42"/>
                <w:sz w:val="18"/>
                <w:szCs w:val="18"/>
              </w:rPr>
              <w:t xml:space="preserve">38</w:t>
            </w:r>
          </w:p>
        </w:tc>
        <w:tc>
          <w:tcPr>
            <w:tcMar>
              <w:top w:type="dxa" w:w="100"/>
              <w:left w:type="dxa" w:w="140"/>
              <w:bottom w:type="dxa" w:w="100"/>
              <w:right w:type="dxa" w:w="140"/>
            </w:tcMar>
          </w:tcPr>
          <w:p>
            <w:pPr>
              <w:jc w:val="center"/>
            </w:pPr>
            <w:r>
              <w:rPr>
                <w:b w:val="false"/>
                <w:bCs w:val="false"/>
                <w:color w:val="2B2D42"/>
                <w:sz w:val="18"/>
                <w:szCs w:val="18"/>
              </w:rPr>
              <w:t xml:space="preserve">10</w:t>
            </w:r>
          </w:p>
        </w:tc>
      </w:tr>
      <w:tr>
        <w:tc>
          <w:tcPr>
            <w:shd w:fill="F8F9FA" w:val="clear"/>
            <w:tcMar>
              <w:top w:type="dxa" w:w="100"/>
              <w:left w:type="dxa" w:w="140"/>
              <w:bottom w:type="dxa" w:w="100"/>
              <w:right w:type="dxa" w:w="140"/>
            </w:tcMar>
          </w:tcPr>
          <w:p>
            <w:pPr>
              <w:jc w:val="left"/>
            </w:pPr>
            <w:r>
              <w:rPr>
                <w:b w:val="false"/>
                <w:bCs w:val="false"/>
                <w:color w:val="2B2D42"/>
                <w:sz w:val="18"/>
                <w:szCs w:val="18"/>
              </w:rPr>
              <w:t xml:space="preserve">— Glass Lined Reactors (GLR)</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21</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8</w:t>
            </w:r>
          </w:p>
        </w:tc>
        <w:tc>
          <w:tcPr>
            <w:shd w:fill="F8F9FA" w:val="clear"/>
            <w:tcMar>
              <w:top w:type="dxa" w:w="100"/>
              <w:left w:type="dxa" w:w="140"/>
              <w:bottom w:type="dxa" w:w="100"/>
              <w:right w:type="dxa" w:w="140"/>
            </w:tcMar>
          </w:tcPr>
          <w:p>
            <w:pPr>
              <w:jc w:val="center"/>
            </w:pPr>
            <w:r>
              <w:rPr>
                <w:b w:val="false"/>
                <w:bCs w:val="false"/>
                <w:color w:val="2B2D42"/>
                <w:sz w:val="18"/>
                <w:szCs w:val="18"/>
              </w:rPr>
              <w:t xml:space="preserve">03</w:t>
            </w:r>
          </w:p>
        </w:tc>
      </w:tr>
      <w:tr>
        <w:tc>
          <w:tcPr>
            <w:tcMar>
              <w:top w:type="dxa" w:w="100"/>
              <w:left w:type="dxa" w:w="140"/>
              <w:bottom w:type="dxa" w:w="100"/>
              <w:right w:type="dxa" w:w="140"/>
            </w:tcMar>
          </w:tcPr>
          <w:p>
            <w:pPr>
              <w:jc w:val="left"/>
            </w:pPr>
            <w:r>
              <w:rPr>
                <w:b w:val="false"/>
                <w:bCs w:val="false"/>
                <w:color w:val="2B2D42"/>
                <w:sz w:val="18"/>
                <w:szCs w:val="18"/>
              </w:rPr>
              <w:t xml:space="preserve">Size Reduction Equipment</w:t>
            </w:r>
          </w:p>
        </w:tc>
        <w:tc>
          <w:tcPr>
            <w:tcMar>
              <w:top w:type="dxa" w:w="100"/>
              <w:left w:type="dxa" w:w="140"/>
              <w:bottom w:type="dxa" w:w="100"/>
              <w:right w:type="dxa" w:w="140"/>
            </w:tcMar>
          </w:tcPr>
          <w:p>
            <w:pPr>
              <w:jc w:val="center"/>
            </w:pPr>
            <w:r>
              <w:rPr>
                <w:b w:val="false"/>
                <w:bCs w:val="false"/>
                <w:color w:val="2B2D42"/>
                <w:sz w:val="18"/>
                <w:szCs w:val="18"/>
              </w:rPr>
              <w:t xml:space="preserve">07</w:t>
            </w:r>
          </w:p>
        </w:tc>
        <w:tc>
          <w:tcPr>
            <w:tcMar>
              <w:top w:type="dxa" w:w="100"/>
              <w:left w:type="dxa" w:w="140"/>
              <w:bottom w:type="dxa" w:w="100"/>
              <w:right w:type="dxa" w:w="140"/>
            </w:tcMar>
          </w:tcPr>
          <w:p>
            <w:pPr>
              <w:jc w:val="center"/>
            </w:pPr>
            <w:r>
              <w:rPr>
                <w:b w:val="false"/>
                <w:bCs w:val="false"/>
                <w:color w:val="2B2D42"/>
                <w:sz w:val="18"/>
                <w:szCs w:val="18"/>
              </w:rPr>
              <w:t xml:space="preserve">12</w:t>
            </w:r>
          </w:p>
        </w:tc>
        <w:tc>
          <w:tcPr>
            <w:tcMar>
              <w:top w:type="dxa" w:w="100"/>
              <w:left w:type="dxa" w:w="140"/>
              <w:bottom w:type="dxa" w:w="100"/>
              <w:right w:type="dxa" w:w="140"/>
            </w:tcMar>
          </w:tcPr>
          <w:p>
            <w:pPr>
              <w:jc w:val="center"/>
            </w:pPr>
            <w:r>
              <w:rPr>
                <w:b w:val="false"/>
                <w:bCs w:val="false"/>
                <w:color w:val="2B2D42"/>
                <w:sz w:val="18"/>
                <w:szCs w:val="18"/>
              </w:rPr>
              <w:t xml:space="preserve">01</w:t>
            </w:r>
          </w:p>
        </w:tc>
      </w:tr>
    </w:tbl>
    <w:p>
      <w:pPr>
        <w:pStyle w:val="Heading1"/>
        <w:pBdr>
          <w:bottom w:val="single" w:color="00509D" w:sz="12" w:space="4"/>
        </w:pBdr>
        <w:spacing w:after="120" w:before="360"/>
      </w:pPr>
      <w:r>
        <w:t xml:space="preserve">6. Sustainability</w:t>
      </w:r>
    </w:p>
    <w:p>
      <w:pPr>
        <w:spacing w:after="120" w:before="0"/>
        <w:jc w:val="left"/>
      </w:pPr>
      <w:r>
        <w:rPr>
          <w:b w:val="false"/>
          <w:bCs w:val="false"/>
          <w:color w:val="2B2D42"/>
          <w:sz w:val="22"/>
          <w:szCs w:val="22"/>
        </w:rPr>
        <w:t xml:space="preserve">FIT FOR FUTURE through Sustainable Excellence</w:t>
      </w:r>
    </w:p>
    <w:p>
      <w:pPr>
        <w:pStyle w:val="Heading2"/>
        <w:spacing w:after="80" w:before="240"/>
      </w:pPr>
      <w:r>
        <w:t xml:space="preserve">Our Approach to Sustainability</w:t>
      </w:r>
    </w:p>
    <w:p>
      <w:pPr>
        <w:spacing w:after="120" w:before="0"/>
        <w:jc w:val="left"/>
      </w:pPr>
      <w:r>
        <w:rPr>
          <w:b w:val="false"/>
          <w:bCs w:val="false"/>
          <w:color w:val="2B2D42"/>
          <w:sz w:val="22"/>
          <w:szCs w:val="22"/>
        </w:rPr>
        <w:t xml:space="preserve">At Glochem, sustainability is not a standalone initiative — it is the foundation of how we operate, innovate, and grow. We integrate sustainable practices into every stage of our business, from responsible sourcing and green chemistry to employee well-being and community development.</w:t>
      </w:r>
    </w:p>
    <w:p>
      <w:pPr>
        <w:pStyle w:val="Heading2"/>
        <w:spacing w:after="80" w:before="240"/>
      </w:pPr>
      <w:r>
        <w:t xml:space="preserve">Sustainability Pillars</w:t>
      </w:r>
    </w:p>
    <w:p>
      <w:pPr>
        <w:pStyle w:val="ListParagraph"/>
        <w:numPr>
          <w:ilvl w:val="0"/>
          <w:numId w:val="1"/>
        </w:numPr>
        <w:spacing w:after="40" w:before="40"/>
      </w:pPr>
      <w:r>
        <w:rPr>
          <w:b/>
          <w:bCs/>
          <w:color w:val="2B2D42"/>
          <w:sz w:val="22"/>
          <w:szCs w:val="22"/>
        </w:rPr>
        <w:t xml:space="preserve">Climate Action Leadership: </w:t>
      </w:r>
      <w:r>
        <w:rPr>
          <w:color w:val="2B2D42"/>
          <w:sz w:val="22"/>
          <w:szCs w:val="22"/>
        </w:rPr>
        <w:t xml:space="preserve">Comprehensive decarbonization strategy aligned with Paris Agreement 1.5°C scenario. Near-term target 2035 and Net Zero by 2050 (SBTi validated).</w:t>
      </w:r>
    </w:p>
    <w:p>
      <w:pPr>
        <w:pStyle w:val="ListParagraph"/>
        <w:numPr>
          <w:ilvl w:val="0"/>
          <w:numId w:val="1"/>
        </w:numPr>
        <w:spacing w:after="40" w:before="40"/>
      </w:pPr>
      <w:r>
        <w:rPr>
          <w:b/>
          <w:bCs/>
          <w:color w:val="2B2D42"/>
          <w:sz w:val="22"/>
          <w:szCs w:val="22"/>
        </w:rPr>
        <w:t xml:space="preserve">Global Safety Excellence: </w:t>
      </w:r>
      <w:r>
        <w:rPr>
          <w:color w:val="2B2D42"/>
          <w:sz w:val="22"/>
          <w:szCs w:val="22"/>
        </w:rPr>
        <w:t xml:space="preserve">ISO 45001 certified sites with zero fatal accidents record. Continuous behavioral safety training across all manufacturing locations.</w:t>
      </w:r>
    </w:p>
    <w:p>
      <w:pPr>
        <w:pStyle w:val="ListParagraph"/>
        <w:numPr>
          <w:ilvl w:val="0"/>
          <w:numId w:val="1"/>
        </w:numPr>
        <w:spacing w:after="40" w:before="40"/>
      </w:pPr>
      <w:r>
        <w:rPr>
          <w:b/>
          <w:bCs/>
          <w:color w:val="2B2D42"/>
          <w:sz w:val="22"/>
          <w:szCs w:val="22"/>
        </w:rPr>
        <w:t xml:space="preserve">British Safety Council: </w:t>
      </w:r>
      <w:r>
        <w:rPr>
          <w:color w:val="2B2D42"/>
          <w:sz w:val="22"/>
          <w:szCs w:val="22"/>
        </w:rPr>
        <w:t xml:space="preserve">Recognized with the prestigious International Safety Award (Merit 2026) for health, safety, and workplace well-being.</w:t>
      </w:r>
    </w:p>
    <w:p>
      <w:pPr>
        <w:pStyle w:val="ListParagraph"/>
        <w:numPr>
          <w:ilvl w:val="0"/>
          <w:numId w:val="1"/>
        </w:numPr>
        <w:spacing w:after="40" w:before="40"/>
      </w:pPr>
      <w:r>
        <w:rPr>
          <w:b/>
          <w:bCs/>
          <w:color w:val="2B2D42"/>
          <w:sz w:val="22"/>
          <w:szCs w:val="22"/>
        </w:rPr>
        <w:t xml:space="preserve">Industry Collaboration: </w:t>
      </w:r>
      <w:r>
        <w:rPr>
          <w:color w:val="2B2D42"/>
          <w:sz w:val="22"/>
          <w:szCs w:val="22"/>
        </w:rPr>
        <w:t xml:space="preserve">Active member of Pharmaceutical Supply Chain Initiative (PSCI), adopting sectoral sustainability programs.</w:t>
      </w:r>
    </w:p>
    <w:p>
      <w:pPr>
        <w:pStyle w:val="Heading2"/>
        <w:spacing w:after="80" w:before="240"/>
      </w:pPr>
      <w:r>
        <w:t xml:space="preserve">Sustainability Governance &amp; Impact Metrics</w:t>
      </w:r>
    </w:p>
    <w:p>
      <w:pPr>
        <w:pStyle w:val="ListParagraph"/>
        <w:numPr>
          <w:ilvl w:val="0"/>
          <w:numId w:val="1"/>
        </w:numPr>
        <w:spacing w:after="40" w:before="40"/>
      </w:pPr>
      <w:r>
        <w:rPr>
          <w:b/>
          <w:bCs/>
          <w:color w:val="2B2D42"/>
          <w:sz w:val="22"/>
          <w:szCs w:val="22"/>
        </w:rPr>
        <w:t xml:space="preserve">Water Conservation: </w:t>
      </w:r>
      <w:r>
        <w:rPr>
          <w:color w:val="2B2D42"/>
          <w:sz w:val="22"/>
          <w:szCs w:val="22"/>
        </w:rPr>
        <w:t xml:space="preserve">20,000 KL water reused across operations in FY-25</w:t>
      </w:r>
    </w:p>
    <w:p>
      <w:pPr>
        <w:pStyle w:val="ListParagraph"/>
        <w:numPr>
          <w:ilvl w:val="0"/>
          <w:numId w:val="1"/>
        </w:numPr>
        <w:spacing w:after="40" w:before="40"/>
      </w:pPr>
      <w:r>
        <w:rPr>
          <w:b/>
          <w:bCs/>
          <w:color w:val="2B2D42"/>
          <w:sz w:val="22"/>
          <w:szCs w:val="22"/>
        </w:rPr>
        <w:t xml:space="preserve">Emissions Reduction: </w:t>
      </w:r>
      <w:r>
        <w:rPr>
          <w:color w:val="2B2D42"/>
          <w:sz w:val="22"/>
          <w:szCs w:val="22"/>
        </w:rPr>
        <w:t xml:space="preserve">15.06% reduction in Scope 1 emissions</w:t>
      </w:r>
    </w:p>
    <w:p>
      <w:pPr>
        <w:pStyle w:val="ListParagraph"/>
        <w:numPr>
          <w:ilvl w:val="0"/>
          <w:numId w:val="1"/>
        </w:numPr>
        <w:spacing w:after="40" w:before="40"/>
      </w:pPr>
      <w:r>
        <w:rPr>
          <w:b/>
          <w:bCs/>
          <w:color w:val="2B2D42"/>
          <w:sz w:val="22"/>
          <w:szCs w:val="22"/>
        </w:rPr>
        <w:t xml:space="preserve">Renewable Energy: </w:t>
      </w:r>
      <w:r>
        <w:rPr>
          <w:color w:val="2B2D42"/>
          <w:sz w:val="22"/>
          <w:szCs w:val="22"/>
        </w:rPr>
        <w:t xml:space="preserve">2,812,930 KWh renewable solar energy consumed</w:t>
      </w:r>
    </w:p>
    <w:p>
      <w:pPr>
        <w:pStyle w:val="Heading2"/>
        <w:spacing w:after="80" w:before="240"/>
      </w:pPr>
      <w:r>
        <w:t xml:space="preserve">Low Carbon Operating Model</w:t>
      </w:r>
    </w:p>
    <w:p>
      <w:pPr>
        <w:pStyle w:val="ListParagraph"/>
        <w:numPr>
          <w:ilvl w:val="0"/>
          <w:numId w:val="1"/>
        </w:numPr>
        <w:spacing w:after="40" w:before="40"/>
      </w:pPr>
      <w:r>
        <w:rPr>
          <w:b/>
          <w:bCs/>
          <w:color w:val="2B2D42"/>
          <w:sz w:val="22"/>
          <w:szCs w:val="22"/>
        </w:rPr>
        <w:t xml:space="preserve">Internal Initiatives: </w:t>
      </w:r>
      <w:r>
        <w:rPr>
          <w:color w:val="2B2D42"/>
          <w:sz w:val="22"/>
          <w:szCs w:val="22"/>
        </w:rPr>
        <w:t xml:space="preserve">Rooftop solar, Energy Efficiency Projects, Energy Management System (EnMS), Product Carbon Footprint &amp; Hotspot Identification</w:t>
      </w:r>
    </w:p>
    <w:p>
      <w:pPr>
        <w:pStyle w:val="ListParagraph"/>
        <w:numPr>
          <w:ilvl w:val="0"/>
          <w:numId w:val="1"/>
        </w:numPr>
        <w:spacing w:after="40" w:before="40"/>
      </w:pPr>
      <w:r>
        <w:rPr>
          <w:b/>
          <w:bCs/>
          <w:color w:val="2B2D42"/>
          <w:sz w:val="22"/>
          <w:szCs w:val="22"/>
        </w:rPr>
        <w:t xml:space="preserve">External Initiatives: </w:t>
      </w:r>
      <w:r>
        <w:rPr>
          <w:color w:val="2B2D42"/>
          <w:sz w:val="22"/>
          <w:szCs w:val="22"/>
        </w:rPr>
        <w:t xml:space="preserve">Renewable Energy Access &amp; Supply Chain GHG Emission Reduction</w:t>
      </w:r>
    </w:p>
    <w:p>
      <w:pPr>
        <w:pStyle w:val="Heading1"/>
        <w:pBdr>
          <w:bottom w:val="single" w:color="00509D" w:sz="12" w:space="4"/>
        </w:pBdr>
        <w:spacing w:after="120" w:before="360"/>
      </w:pPr>
      <w:r>
        <w:t xml:space="preserve">7. ESG – Environmental, Social &amp; Governance</w:t>
      </w:r>
    </w:p>
    <w:p>
      <w:pPr>
        <w:spacing w:after="120" w:before="0"/>
        <w:jc w:val="left"/>
      </w:pPr>
      <w:r>
        <w:rPr>
          <w:b w:val="false"/>
          <w:bCs w:val="false"/>
          <w:color w:val="2B2D42"/>
          <w:sz w:val="22"/>
          <w:szCs w:val="22"/>
        </w:rPr>
        <w:t xml:space="preserve">FIT FOR FUTURE through Sustainable Excellence</w:t>
      </w:r>
    </w:p>
    <w:p>
      <w:pPr>
        <w:pStyle w:val="Heading2"/>
        <w:spacing w:after="80" w:before="240"/>
      </w:pPr>
      <w:r>
        <w:t xml:space="preserve">ESG Profile</w:t>
      </w:r>
    </w:p>
    <w:p>
      <w:pPr>
        <w:pStyle w:val="ListParagraph"/>
        <w:numPr>
          <w:ilvl w:val="0"/>
          <w:numId w:val="1"/>
        </w:numPr>
        <w:spacing w:after="40" w:before="40"/>
      </w:pPr>
      <w:r>
        <w:rPr>
          <w:color w:val="2B2D42"/>
          <w:sz w:val="22"/>
          <w:szCs w:val="22"/>
        </w:rPr>
        <w:t xml:space="preserve">EcoVadis Gold &amp; Silver Rated Sites</w:t>
      </w:r>
    </w:p>
    <w:p>
      <w:pPr>
        <w:pStyle w:val="ListParagraph"/>
        <w:numPr>
          <w:ilvl w:val="0"/>
          <w:numId w:val="1"/>
        </w:numPr>
        <w:spacing w:after="40" w:before="40"/>
      </w:pPr>
      <w:r>
        <w:rPr>
          <w:color w:val="2B2D42"/>
          <w:sz w:val="22"/>
          <w:szCs w:val="22"/>
        </w:rPr>
        <w:t xml:space="preserve">CDP B Rating (2025) With Zero Liquid Discharge Operations</w:t>
      </w:r>
    </w:p>
    <w:p>
      <w:pPr>
        <w:pStyle w:val="ListParagraph"/>
        <w:numPr>
          <w:ilvl w:val="0"/>
          <w:numId w:val="1"/>
        </w:numPr>
        <w:spacing w:after="40" w:before="40"/>
      </w:pPr>
      <w:r>
        <w:rPr>
          <w:color w:val="2B2D42"/>
          <w:sz w:val="22"/>
          <w:szCs w:val="22"/>
        </w:rPr>
        <w:t xml:space="preserve">2 MW Solar Power Utilization</w:t>
      </w:r>
    </w:p>
    <w:p>
      <w:pPr>
        <w:pStyle w:val="ListParagraph"/>
        <w:numPr>
          <w:ilvl w:val="0"/>
          <w:numId w:val="1"/>
        </w:numPr>
        <w:spacing w:after="40" w:before="40"/>
      </w:pPr>
      <w:r>
        <w:rPr>
          <w:color w:val="2B2D42"/>
          <w:sz w:val="22"/>
          <w:szCs w:val="22"/>
        </w:rPr>
        <w:t xml:space="preserve">ISO 9001, ISO 14001, OHSAS 18001 Certified</w:t>
      </w:r>
    </w:p>
    <w:p>
      <w:pPr>
        <w:pStyle w:val="ListParagraph"/>
        <w:numPr>
          <w:ilvl w:val="0"/>
          <w:numId w:val="1"/>
        </w:numPr>
        <w:spacing w:after="40" w:before="40"/>
      </w:pPr>
      <w:r>
        <w:rPr>
          <w:color w:val="2B2D42"/>
          <w:sz w:val="22"/>
          <w:szCs w:val="22"/>
        </w:rPr>
        <w:t xml:space="preserve">Recipient Of The Golden Peacock Award For EHS Excellence</w:t>
      </w:r>
    </w:p>
    <w:p>
      <w:pPr>
        <w:pStyle w:val="Heading2"/>
        <w:spacing w:after="80" w:before="240"/>
      </w:pPr>
      <w:r>
        <w:t xml:space="preserve">Key Actions for OHS Culture &amp; Safety Performance</w:t>
      </w:r>
    </w:p>
    <w:p>
      <w:pPr>
        <w:pStyle w:val="ListParagraph"/>
        <w:numPr>
          <w:ilvl w:val="0"/>
          <w:numId w:val="1"/>
        </w:numPr>
        <w:spacing w:after="40" w:before="40"/>
      </w:pPr>
      <w:r>
        <w:rPr>
          <w:color w:val="2B2D42"/>
          <w:sz w:val="22"/>
          <w:szCs w:val="22"/>
        </w:rPr>
        <w:t xml:space="preserve">Management Walk Through Once/Month</w:t>
      </w:r>
    </w:p>
    <w:p>
      <w:pPr>
        <w:pStyle w:val="ListParagraph"/>
        <w:numPr>
          <w:ilvl w:val="0"/>
          <w:numId w:val="1"/>
        </w:numPr>
        <w:spacing w:after="40" w:before="40"/>
      </w:pPr>
      <w:r>
        <w:rPr>
          <w:color w:val="2B2D42"/>
          <w:sz w:val="22"/>
          <w:szCs w:val="22"/>
        </w:rPr>
        <w:t xml:space="preserve">Implement SBO App For Safety Reporting Culture &amp; Sense Of Employee Involvement</w:t>
      </w:r>
    </w:p>
    <w:p>
      <w:pPr>
        <w:pStyle w:val="ListParagraph"/>
        <w:numPr>
          <w:ilvl w:val="0"/>
          <w:numId w:val="1"/>
        </w:numPr>
        <w:spacing w:after="40" w:before="40"/>
      </w:pPr>
      <w:r>
        <w:rPr>
          <w:color w:val="2B2D42"/>
          <w:sz w:val="22"/>
          <w:szCs w:val="22"/>
        </w:rPr>
        <w:t xml:space="preserve">Safety Part Of Performance Management</w:t>
      </w:r>
    </w:p>
    <w:p>
      <w:pPr>
        <w:pStyle w:val="ListParagraph"/>
        <w:numPr>
          <w:ilvl w:val="0"/>
          <w:numId w:val="1"/>
        </w:numPr>
        <w:spacing w:after="40" w:before="40"/>
      </w:pPr>
      <w:r>
        <w:rPr>
          <w:color w:val="2B2D42"/>
          <w:sz w:val="22"/>
          <w:szCs w:val="22"/>
        </w:rPr>
        <w:t xml:space="preserve">BBS Training</w:t>
      </w:r>
    </w:p>
    <w:p>
      <w:pPr>
        <w:pStyle w:val="ListParagraph"/>
        <w:numPr>
          <w:ilvl w:val="0"/>
          <w:numId w:val="1"/>
        </w:numPr>
        <w:spacing w:after="40" w:before="40"/>
      </w:pPr>
      <w:r>
        <w:rPr>
          <w:color w:val="2B2D42"/>
          <w:sz w:val="22"/>
          <w:szCs w:val="22"/>
        </w:rPr>
        <w:t xml:space="preserve">Bonus/Incentive Linked With Plant Safety Performance</w:t>
      </w:r>
    </w:p>
    <w:p>
      <w:pPr>
        <w:pStyle w:val="ListParagraph"/>
        <w:numPr>
          <w:ilvl w:val="0"/>
          <w:numId w:val="1"/>
        </w:numPr>
        <w:spacing w:after="40" w:before="40"/>
      </w:pPr>
      <w:r>
        <w:rPr>
          <w:color w:val="2B2D42"/>
          <w:sz w:val="22"/>
          <w:szCs w:val="22"/>
        </w:rPr>
        <w:t xml:space="preserve">Endorsement Of National &amp; International Safety Initiatives Like British Safety Council</w:t>
      </w:r>
    </w:p>
    <w:p>
      <w:pPr>
        <w:pStyle w:val="ListParagraph"/>
        <w:numPr>
          <w:ilvl w:val="0"/>
          <w:numId w:val="1"/>
        </w:numPr>
        <w:spacing w:after="40" w:before="40"/>
      </w:pPr>
      <w:r>
        <w:rPr>
          <w:color w:val="2B2D42"/>
          <w:sz w:val="22"/>
          <w:szCs w:val="22"/>
        </w:rPr>
        <w:t xml:space="preserve">Safety Awards (Internal – Best Department)</w:t>
      </w:r>
    </w:p>
    <w:p>
      <w:pPr>
        <w:pStyle w:val="Heading2"/>
        <w:spacing w:after="80" w:before="240"/>
      </w:pPr>
      <w:r>
        <w:t xml:space="preserve">Upcoming Milestones</w:t>
      </w:r>
    </w:p>
    <w:p>
      <w:pPr>
        <w:pStyle w:val="ListParagraph"/>
        <w:numPr>
          <w:ilvl w:val="0"/>
          <w:numId w:val="1"/>
        </w:numPr>
        <w:spacing w:after="40" w:before="40"/>
      </w:pPr>
      <w:r>
        <w:rPr>
          <w:color w:val="2B2D42"/>
          <w:sz w:val="22"/>
          <w:szCs w:val="22"/>
        </w:rPr>
        <w:t xml:space="preserve">Targeting EcoVadis Platinum Award (2026–27)</w:t>
      </w:r>
    </w:p>
    <w:p>
      <w:pPr>
        <w:pStyle w:val="ListParagraph"/>
        <w:numPr>
          <w:ilvl w:val="0"/>
          <w:numId w:val="1"/>
        </w:numPr>
        <w:spacing w:after="40" w:before="40"/>
      </w:pPr>
      <w:r>
        <w:rPr>
          <w:color w:val="2B2D42"/>
          <w:sz w:val="22"/>
          <w:szCs w:val="22"/>
        </w:rPr>
        <w:t xml:space="preserve">Participating In ICC, Golden Peacock, And CII Awards</w:t>
      </w:r>
    </w:p>
    <w:p>
      <w:pPr>
        <w:pStyle w:val="ListParagraph"/>
        <w:numPr>
          <w:ilvl w:val="0"/>
          <w:numId w:val="1"/>
        </w:numPr>
        <w:spacing w:after="40" w:before="40"/>
      </w:pPr>
      <w:r>
        <w:rPr>
          <w:color w:val="2B2D42"/>
          <w:sz w:val="22"/>
          <w:szCs w:val="22"/>
        </w:rPr>
        <w:t xml:space="preserve">Awarded British Safety Council International Safety Award</w:t>
      </w:r>
    </w:p>
    <w:p>
      <w:pPr>
        <w:pStyle w:val="ListParagraph"/>
        <w:numPr>
          <w:ilvl w:val="0"/>
          <w:numId w:val="1"/>
        </w:numPr>
        <w:spacing w:after="40" w:before="40"/>
      </w:pPr>
      <w:r>
        <w:rPr>
          <w:color w:val="2B2D42"/>
          <w:sz w:val="22"/>
          <w:szCs w:val="22"/>
        </w:rPr>
        <w:t xml:space="preserve">Pursuing Green Lab Certification For R&amp;D &amp; Process Labs</w:t>
      </w:r>
    </w:p>
    <w:p>
      <w:pPr>
        <w:pStyle w:val="ListParagraph"/>
        <w:numPr>
          <w:ilvl w:val="0"/>
          <w:numId w:val="1"/>
        </w:numPr>
        <w:spacing w:after="40" w:before="40"/>
      </w:pPr>
      <w:r>
        <w:rPr>
          <w:color w:val="2B2D42"/>
          <w:sz w:val="22"/>
          <w:szCs w:val="22"/>
        </w:rPr>
        <w:t xml:space="preserve">Implementing DuPont Engagement Program To Enhance Safety &amp; Operational Excellence</w:t>
      </w:r>
    </w:p>
    <w:p>
      <w:pPr>
        <w:pStyle w:val="Heading1"/>
        <w:pBdr>
          <w:bottom w:val="single" w:color="00509D" w:sz="12" w:space="4"/>
        </w:pBdr>
        <w:spacing w:after="120" w:before="360"/>
      </w:pPr>
      <w:r>
        <w:t xml:space="preserve">8. Get In Touch</w:t>
      </w:r>
    </w:p>
    <w:p>
      <w:pPr>
        <w:spacing w:after="120" w:before="0"/>
        <w:jc w:val="left"/>
      </w:pPr>
      <w:r>
        <w:rPr>
          <w:b w:val="false"/>
          <w:bCs w:val="false"/>
          <w:color w:val="2B2D42"/>
          <w:sz w:val="22"/>
          <w:szCs w:val="22"/>
        </w:rPr>
        <w:t xml:space="preserve">Connect with our Global Business, CDMO Partnerships, and Regulatory Teams</w:t>
      </w:r>
    </w:p>
    <w:p>
      <w:pPr>
        <w:pStyle w:val="Heading2"/>
        <w:spacing w:after="80" w:before="240"/>
      </w:pPr>
      <w:r>
        <w:t xml:space="preserve">Communication Channels</w:t>
      </w:r>
    </w:p>
    <w:p>
      <w:pPr>
        <w:pStyle w:val="ListParagraph"/>
        <w:numPr>
          <w:ilvl w:val="0"/>
          <w:numId w:val="1"/>
        </w:numPr>
        <w:spacing w:after="40" w:before="40"/>
      </w:pPr>
      <w:r>
        <w:rPr>
          <w:b/>
          <w:bCs/>
          <w:color w:val="2B2D42"/>
          <w:sz w:val="22"/>
          <w:szCs w:val="22"/>
        </w:rPr>
        <w:t xml:space="preserve">Sales Email: </w:t>
      </w:r>
      <w:r>
        <w:rPr>
          <w:color w:val="2B2D42"/>
          <w:sz w:val="22"/>
          <w:szCs w:val="22"/>
        </w:rPr>
        <w:t xml:space="preserve">sales@glochem.com</w:t>
      </w:r>
    </w:p>
    <w:p>
      <w:pPr>
        <w:pStyle w:val="ListParagraph"/>
        <w:numPr>
          <w:ilvl w:val="0"/>
          <w:numId w:val="1"/>
        </w:numPr>
        <w:spacing w:after="40" w:before="40"/>
      </w:pPr>
      <w:r>
        <w:rPr>
          <w:b/>
          <w:bCs/>
          <w:color w:val="2B2D42"/>
          <w:sz w:val="22"/>
          <w:szCs w:val="22"/>
        </w:rPr>
        <w:t xml:space="preserve">Marketing Email: </w:t>
      </w:r>
      <w:r>
        <w:rPr>
          <w:color w:val="2B2D42"/>
          <w:sz w:val="22"/>
          <w:szCs w:val="22"/>
        </w:rPr>
        <w:t xml:space="preserve">marketing@glochemindia.com</w:t>
      </w:r>
    </w:p>
    <w:p>
      <w:pPr>
        <w:pStyle w:val="ListParagraph"/>
        <w:numPr>
          <w:ilvl w:val="0"/>
          <w:numId w:val="1"/>
        </w:numPr>
        <w:spacing w:after="40" w:before="40"/>
      </w:pPr>
      <w:r>
        <w:rPr>
          <w:b/>
          <w:bCs/>
          <w:color w:val="2B2D42"/>
          <w:sz w:val="22"/>
          <w:szCs w:val="22"/>
        </w:rPr>
        <w:t xml:space="preserve">Supply Chain Email: </w:t>
      </w:r>
      <w:r>
        <w:rPr>
          <w:color w:val="2B2D42"/>
          <w:sz w:val="22"/>
          <w:szCs w:val="22"/>
        </w:rPr>
        <w:t xml:space="preserve">purchase@glochemindia.com</w:t>
      </w:r>
    </w:p>
    <w:p>
      <w:pPr>
        <w:pStyle w:val="ListParagraph"/>
        <w:numPr>
          <w:ilvl w:val="0"/>
          <w:numId w:val="1"/>
        </w:numPr>
        <w:spacing w:after="40" w:before="40"/>
      </w:pPr>
      <w:r>
        <w:rPr>
          <w:b/>
          <w:bCs/>
          <w:color w:val="2B2D42"/>
          <w:sz w:val="22"/>
          <w:szCs w:val="22"/>
        </w:rPr>
        <w:t xml:space="preserve">Human Resources Email: </w:t>
      </w:r>
      <w:r>
        <w:rPr>
          <w:color w:val="2B2D42"/>
          <w:sz w:val="22"/>
          <w:szCs w:val="22"/>
        </w:rPr>
        <w:t xml:space="preserve">careers@glocheminida.com</w:t>
      </w:r>
    </w:p>
    <w:p>
      <w:pPr>
        <w:pStyle w:val="ListParagraph"/>
        <w:numPr>
          <w:ilvl w:val="0"/>
          <w:numId w:val="1"/>
        </w:numPr>
        <w:spacing w:after="40" w:before="40"/>
      </w:pPr>
      <w:r>
        <w:rPr>
          <w:b/>
          <w:bCs/>
          <w:color w:val="2B2D42"/>
          <w:sz w:val="22"/>
          <w:szCs w:val="22"/>
        </w:rPr>
        <w:t xml:space="preserve">Phone Support: </w:t>
      </w:r>
      <w:r>
        <w:rPr>
          <w:color w:val="2B2D42"/>
          <w:sz w:val="22"/>
          <w:szCs w:val="22"/>
        </w:rPr>
        <w:t xml:space="preserve">+91-40-44665065 | Mon – Fri: 9:30 AM – 6:30 PM IST</w:t>
      </w:r>
    </w:p>
    <w:p>
      <w:pPr>
        <w:pStyle w:val="ListParagraph"/>
        <w:numPr>
          <w:ilvl w:val="0"/>
          <w:numId w:val="1"/>
        </w:numPr>
        <w:spacing w:after="40" w:before="40"/>
      </w:pPr>
      <w:r>
        <w:rPr>
          <w:b/>
          <w:bCs/>
          <w:color w:val="2B2D42"/>
          <w:sz w:val="22"/>
          <w:szCs w:val="22"/>
        </w:rPr>
        <w:t xml:space="preserve">Corporate HQ: </w:t>
      </w:r>
      <w:r>
        <w:rPr>
          <w:color w:val="2B2D42"/>
          <w:sz w:val="22"/>
          <w:szCs w:val="22"/>
        </w:rPr>
        <w:t xml:space="preserve">3rd Floor, NCC Building, Durgam Cheruvu Road, Hi Tech City, Madhapur, Hyderabad, Telangana, India</w:t>
      </w:r>
    </w:p>
    <w:p>
      <w:pPr>
        <w:pStyle w:val="Heading2"/>
        <w:spacing w:after="80" w:before="240"/>
      </w:pPr>
      <w:r>
        <w:t xml:space="preserve">Office Network Addresses</w:t>
      </w:r>
    </w:p>
    <w:p>
      <w:pPr>
        <w:pStyle w:val="ListParagraph"/>
        <w:numPr>
          <w:ilvl w:val="0"/>
          <w:numId w:val="1"/>
        </w:numPr>
        <w:spacing w:after="40" w:before="40"/>
      </w:pPr>
      <w:r>
        <w:rPr>
          <w:b/>
          <w:bCs/>
          <w:color w:val="2B2D42"/>
          <w:sz w:val="22"/>
          <w:szCs w:val="22"/>
        </w:rPr>
        <w:t xml:space="preserve">Hyderabad (Corporate Office): </w:t>
      </w:r>
      <w:r>
        <w:rPr>
          <w:color w:val="2B2D42"/>
          <w:sz w:val="22"/>
          <w:szCs w:val="22"/>
        </w:rPr>
        <w:t xml:space="preserve">3rd Floor, NCC Building, Durgam Cheruvu Road, Hi Tech City, Madhapur, Hyderabad, Telangana, India</w:t>
      </w:r>
    </w:p>
    <w:p>
      <w:pPr>
        <w:pStyle w:val="ListParagraph"/>
        <w:numPr>
          <w:ilvl w:val="0"/>
          <w:numId w:val="1"/>
        </w:numPr>
        <w:spacing w:after="40" w:before="40"/>
      </w:pPr>
      <w:r>
        <w:rPr>
          <w:b/>
          <w:bCs/>
          <w:color w:val="2B2D42"/>
          <w:sz w:val="22"/>
          <w:szCs w:val="22"/>
        </w:rPr>
        <w:t xml:space="preserve">Hyderabad (Plant IDA Jeedimetla): </w:t>
      </w:r>
      <w:r>
        <w:rPr>
          <w:color w:val="2B2D42"/>
          <w:sz w:val="22"/>
          <w:szCs w:val="22"/>
        </w:rPr>
        <w:t xml:space="preserve">Plot No. 34/B, 34/C, 35, Phase-I, IDA, Jeedimetla, Hyderabad, Telangana - 500 055, India</w:t>
      </w:r>
    </w:p>
    <w:p>
      <w:pPr>
        <w:pStyle w:val="ListParagraph"/>
        <w:numPr>
          <w:ilvl w:val="0"/>
          <w:numId w:val="1"/>
        </w:numPr>
        <w:spacing w:after="40" w:before="40"/>
      </w:pPr>
      <w:r>
        <w:rPr>
          <w:b/>
          <w:bCs/>
          <w:color w:val="2B2D42"/>
          <w:sz w:val="22"/>
          <w:szCs w:val="22"/>
        </w:rPr>
        <w:t xml:space="preserve">Mumbai Office: </w:t>
      </w:r>
      <w:r>
        <w:rPr>
          <w:color w:val="2B2D42"/>
          <w:sz w:val="22"/>
          <w:szCs w:val="22"/>
        </w:rPr>
        <w:t xml:space="preserve">114, 1st Floor, Neo Corporate Plaza, Kanchpada, Ramchandra Lane Extn., Malad (West), Mumbai - 400 064, India</w:t>
      </w:r>
    </w:p>
    <w:p>
      <w:pPr>
        <w:pStyle w:val="ListParagraph"/>
        <w:numPr>
          <w:ilvl w:val="0"/>
          <w:numId w:val="1"/>
        </w:numPr>
        <w:spacing w:after="40" w:before="40"/>
      </w:pPr>
      <w:r>
        <w:rPr>
          <w:b/>
          <w:bCs/>
          <w:color w:val="2B2D42"/>
          <w:sz w:val="22"/>
          <w:szCs w:val="22"/>
        </w:rPr>
        <w:t xml:space="preserve">Bangalore Office: </w:t>
      </w:r>
      <w:r>
        <w:rPr>
          <w:color w:val="2B2D42"/>
          <w:sz w:val="22"/>
          <w:szCs w:val="22"/>
        </w:rPr>
        <w:t xml:space="preserve">3rd Floor, SLN arcade, 7th main, 80ft road, 1st block, HRBR layout, Kalyan Nagar, Bangalore - 560 043, India</w:t>
      </w:r>
    </w:p>
    <w:p>
      <w:pPr>
        <w:pStyle w:val="ListParagraph"/>
        <w:numPr>
          <w:ilvl w:val="0"/>
          <w:numId w:val="1"/>
        </w:numPr>
        <w:spacing w:after="40" w:before="40"/>
      </w:pPr>
      <w:r>
        <w:rPr>
          <w:b/>
          <w:bCs/>
          <w:color w:val="2B2D42"/>
          <w:sz w:val="22"/>
          <w:szCs w:val="22"/>
        </w:rPr>
        <w:t xml:space="preserve">Ahmedabad R&amp;D Facility: </w:t>
      </w:r>
      <w:r>
        <w:rPr>
          <w:color w:val="2B2D42"/>
          <w:sz w:val="22"/>
          <w:szCs w:val="22"/>
        </w:rPr>
        <w:t xml:space="preserve">Westgate Business Bay, B Block, 14th Floor, Corporate Road, Makarba, Ahmedabad - 380 051, Gujarat, India</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C757D"/>
        <w:sz w:val="18"/>
        <w:szCs w:val="18"/>
      </w:rPr>
      <w:t xml:space="preserve">Page </w:t>
    </w:r>
    <w:r>
      <w:rPr>
        <w:color w:val="6C757D"/>
        <w:sz w:val="18"/>
        <w:szCs w:val="18"/>
      </w:rPr>
      <w:fldChar w:fldCharType="begin"/>
      <w:instrText xml:space="preserve">PAGE</w:instrText>
      <w:fldChar w:fldCharType="separate"/>
      <w:fldChar w:fldCharType="end"/>
    </w:r>
    <w:r>
      <w:rPr>
        <w:color w:val="6C757D"/>
        <w:sz w:val="18"/>
        <w:szCs w:val="18"/>
      </w:rPr>
      <w:t xml:space="preserve"> of </w:t>
    </w:r>
    <w:r>
      <w:rPr>
        <w:color w:val="6C757D"/>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C757D"/>
        <w:sz w:val="16"/>
        <w:szCs w:val="16"/>
      </w:rPr>
      <w:t xml:space="preserve">Glochem Industries · Company Overview</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Glochem Company Overview &amp; Product Portfolio</dc:title>
  <dc:creator>Glochem Industries</dc:creator>
  <dc:description>Complete Glochem Industries Company Overview, Product Catalogue, R&amp;D, Manufacturing, Sustainability &amp; ESG Report</dc:description>
  <cp:lastModifiedBy>Un-named</cp:lastModifiedBy>
  <cp:revision>1</cp:revision>
  <dcterms:created xsi:type="dcterms:W3CDTF">2026-08-20T12:45:58.174Z</dcterms:created>
  <dcterms:modified xsi:type="dcterms:W3CDTF">2026-08-20T12:45:58.181Z</dcterms:modified>
</cp:coreProperties>
</file>

<file path=docProps/custom.xml><?xml version="1.0" encoding="utf-8"?>
<Properties xmlns="http://schemas.openxmlformats.org/officeDocument/2006/custom-properties" xmlns:vt="http://schemas.openxmlformats.org/officeDocument/2006/docPropsVTypes"/>
</file>